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49" w:rsidRDefault="002D4549" w:rsidP="002B7A7F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515242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2D4549" w:rsidRDefault="002D4549" w:rsidP="002B7A7F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2D4549" w:rsidRDefault="002D4549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2D4549" w:rsidRDefault="002D4549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2D4549" w:rsidRDefault="002D4549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2D4549" w:rsidRDefault="002D4549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D4549" w:rsidRPr="001F1AE6" w:rsidRDefault="002D4549" w:rsidP="002B7A7F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01.10.2019                       Мукачево                   №_326</w:t>
      </w:r>
    </w:p>
    <w:p w:rsidR="002D4549" w:rsidRDefault="002D4549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2D4549" w:rsidRPr="00A177BE" w:rsidRDefault="002D4549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2D4549" w:rsidRDefault="002D4549" w:rsidP="002B7A7F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364B57">
        <w:rPr>
          <w:rFonts w:ascii="Times New Roman" w:hAnsi="Times New Roman" w:cs="Times New Roman"/>
          <w:b/>
          <w:i/>
          <w:sz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lang w:val="uk-UA"/>
        </w:rPr>
        <w:t>зміну</w:t>
      </w:r>
      <w:r w:rsidRPr="00364B57">
        <w:rPr>
          <w:rFonts w:ascii="Times New Roman" w:hAnsi="Times New Roman" w:cs="Times New Roman"/>
          <w:b/>
          <w:i/>
          <w:sz w:val="28"/>
          <w:lang w:val="uk-UA"/>
        </w:rPr>
        <w:t xml:space="preserve">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дитини</w:t>
      </w:r>
    </w:p>
    <w:p w:rsidR="002D4549" w:rsidRDefault="002D4549" w:rsidP="002B7A7F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2D4549" w:rsidRDefault="002D4549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на підставі свідоцтва про смерть (серія І-ФМ            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, виданого виконавчим комітетом Кольчинської селищної ради Мукачівського району, Закарпатської області від 28 січня 2019 року)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– матері малолітньої дитини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року народження та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довідки відділу РАЦС по Мукачівському району Мукачівського міськрайонного управління юстиції від ________№ ________про те, що </w:t>
      </w:r>
      <w:r>
        <w:rPr>
          <w:rFonts w:ascii="Times New Roman" w:hAnsi="Times New Roman" w:cs="Times New Roman"/>
          <w:sz w:val="28"/>
          <w:lang w:val="uk-UA"/>
        </w:rPr>
        <w:t xml:space="preserve">відомості про батька дитини, внесені відповідно до частини першої статті 135 Сімейного кодексу України, враховуючи повідомлення Кольчинської селищної ради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, подання служби у справах дітей районної державної адміністрації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та подані документи, з метою соціально-правового захисту дитини,  позбавленої батьківського піклування: </w:t>
      </w:r>
    </w:p>
    <w:p w:rsidR="002D4549" w:rsidRDefault="002D4549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2D4549" w:rsidRDefault="002D4549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Змінити малолітній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>року народження</w:t>
      </w:r>
      <w:r w:rsidRPr="00A2343F"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711D97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статус із дитини, позбавленної батьківського піклування, наданого розпорядженням голови Мукачівської райдержадміністрації від 29.07.2009 № 562, на статус дитини-сироти. </w:t>
      </w:r>
    </w:p>
    <w:p w:rsidR="002D4549" w:rsidRPr="00147AA7" w:rsidRDefault="002D4549" w:rsidP="00147AA7">
      <w:pPr>
        <w:tabs>
          <w:tab w:val="left" w:pos="0"/>
          <w:tab w:val="left" w:pos="993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Розпорядження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голови Мукачівської державної адміністрації від 29.07.2009 № 562 „Про надання статусу дитини, позбавленої батьківського піклування”, визнати таким, що втратило чинність.</w:t>
      </w:r>
    </w:p>
    <w:p w:rsidR="002D4549" w:rsidRPr="001065D5" w:rsidRDefault="002D4549" w:rsidP="006F08C1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2D4549" w:rsidRDefault="002D4549" w:rsidP="002B7A7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4549" w:rsidRDefault="002D4549" w:rsidP="002B7A7F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D4549" w:rsidRDefault="002D4549" w:rsidP="00DF0146">
      <w:pPr>
        <w:ind w:right="-14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А. ДАНКАНИЧ</w:t>
      </w:r>
    </w:p>
    <w:sectPr w:rsidR="002D4549" w:rsidSect="00707E0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A7F"/>
    <w:rsid w:val="0001652E"/>
    <w:rsid w:val="0006122A"/>
    <w:rsid w:val="000C0023"/>
    <w:rsid w:val="001065D5"/>
    <w:rsid w:val="00147AA7"/>
    <w:rsid w:val="001F1AE6"/>
    <w:rsid w:val="001F544F"/>
    <w:rsid w:val="002B7A7F"/>
    <w:rsid w:val="002D4549"/>
    <w:rsid w:val="00364B57"/>
    <w:rsid w:val="003B3F2E"/>
    <w:rsid w:val="00427757"/>
    <w:rsid w:val="00435295"/>
    <w:rsid w:val="00460E94"/>
    <w:rsid w:val="00474A06"/>
    <w:rsid w:val="00515242"/>
    <w:rsid w:val="00584593"/>
    <w:rsid w:val="00617AC2"/>
    <w:rsid w:val="00695632"/>
    <w:rsid w:val="006F08C1"/>
    <w:rsid w:val="00707E03"/>
    <w:rsid w:val="00711D97"/>
    <w:rsid w:val="007A240E"/>
    <w:rsid w:val="007F36FB"/>
    <w:rsid w:val="00886F2B"/>
    <w:rsid w:val="00896D89"/>
    <w:rsid w:val="009148EA"/>
    <w:rsid w:val="009F235A"/>
    <w:rsid w:val="00A177BE"/>
    <w:rsid w:val="00A2343F"/>
    <w:rsid w:val="00AB5C91"/>
    <w:rsid w:val="00AD23C2"/>
    <w:rsid w:val="00B217D1"/>
    <w:rsid w:val="00C46542"/>
    <w:rsid w:val="00CA2575"/>
    <w:rsid w:val="00CB6FA7"/>
    <w:rsid w:val="00CD110D"/>
    <w:rsid w:val="00CE280C"/>
    <w:rsid w:val="00D2379A"/>
    <w:rsid w:val="00D31905"/>
    <w:rsid w:val="00DF0146"/>
    <w:rsid w:val="00E95882"/>
    <w:rsid w:val="00EC1E4C"/>
    <w:rsid w:val="00ED145E"/>
    <w:rsid w:val="00EF4F33"/>
    <w:rsid w:val="00F8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7F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A7F"/>
    <w:pPr>
      <w:keepNext/>
      <w:widowControl/>
      <w:numPr>
        <w:ilvl w:val="2"/>
        <w:numId w:val="3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7A7F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2B7A7F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2B7A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7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A7F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297</Words>
  <Characters>1695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16</cp:revision>
  <dcterms:created xsi:type="dcterms:W3CDTF">2019-09-10T11:21:00Z</dcterms:created>
  <dcterms:modified xsi:type="dcterms:W3CDTF">2020-03-03T07:11:00Z</dcterms:modified>
</cp:coreProperties>
</file>