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546" w:rsidRDefault="00D32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32546" w:rsidRDefault="00D32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32546" w:rsidRDefault="00B73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4476" r:id="rId6"/>
        </w:object>
      </w:r>
    </w:p>
    <w:p w:rsidR="00D32546" w:rsidRDefault="00D32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32546" w:rsidRDefault="00B73B60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D32546" w:rsidRDefault="00B73B60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D32546" w:rsidRDefault="00B73B60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D32546" w:rsidRDefault="00D32546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D32546" w:rsidRDefault="00B73B60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16.07.2020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246</w:t>
      </w:r>
    </w:p>
    <w:p w:rsidR="00D32546" w:rsidRDefault="00D32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D32546" w:rsidRDefault="00D32546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32546" w:rsidRDefault="00B73B6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статусу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дітей-сиріт</w:t>
      </w:r>
      <w:proofErr w:type="spellEnd"/>
    </w:p>
    <w:p w:rsidR="00D32546" w:rsidRDefault="00D32546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</w:rPr>
      </w:pPr>
    </w:p>
    <w:p w:rsidR="00D32546" w:rsidRDefault="00B73B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установи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21, 22, 23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Порядку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діяльн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пов'язаної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</w:t>
      </w:r>
      <w:r>
        <w:rPr>
          <w:rFonts w:ascii="Times New Roman" w:eastAsia="Times New Roman" w:hAnsi="Times New Roman" w:cs="Times New Roman"/>
          <w:sz w:val="28"/>
        </w:rPr>
        <w:t>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06 </w:t>
      </w:r>
      <w:proofErr w:type="spellStart"/>
      <w:r>
        <w:rPr>
          <w:rFonts w:ascii="Times New Roman" w:eastAsia="Times New Roman" w:hAnsi="Times New Roman" w:cs="Times New Roman"/>
          <w:sz w:val="28"/>
        </w:rPr>
        <w:t>липня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423/02-10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 метою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-правового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залишилися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D32546" w:rsidRDefault="00D32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32546" w:rsidRDefault="00B73B60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малолітнім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Олбок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Моніці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Федорівні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22.06.2011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неповнолітньому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 </w:t>
      </w:r>
      <w:proofErr w:type="spellStart"/>
      <w:r>
        <w:rPr>
          <w:rFonts w:ascii="Times New Roman" w:eastAsia="Times New Roman" w:hAnsi="Times New Roman" w:cs="Times New Roman"/>
          <w:sz w:val="28"/>
        </w:rPr>
        <w:t>тим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померла 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>ідоцтво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смерть,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виконкомом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Великолучківської </w:t>
      </w:r>
      <w:proofErr w:type="spellStart"/>
      <w:r>
        <w:rPr>
          <w:rFonts w:ascii="Times New Roman" w:eastAsia="Times New Roman" w:hAnsi="Times New Roman" w:cs="Times New Roman"/>
          <w:sz w:val="28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>),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відомості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батька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записані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першої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135</w:t>
      </w:r>
      <w:proofErr w:type="gramStart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Державного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стану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актового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запису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видані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Мукачівським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районним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відділом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стану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Головного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юстиції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Закарпатській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</w:t>
      </w:r>
      <w:r>
        <w:rPr>
          <w:rFonts w:ascii="Times New Roman CYR" w:eastAsia="Times New Roman CYR" w:hAnsi="Times New Roman CYR" w:cs="Times New Roman CYR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____</w:t>
      </w:r>
      <w:r>
        <w:rPr>
          <w:rFonts w:ascii="Times New Roman CYR" w:eastAsia="Times New Roman CYR" w:hAnsi="Times New Roman CYR" w:cs="Times New Roman CYR"/>
          <w:sz w:val="28"/>
        </w:rPr>
        <w:t xml:space="preserve">). </w:t>
      </w:r>
    </w:p>
    <w:p w:rsidR="00D32546" w:rsidRDefault="00B73B60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2.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8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D32546" w:rsidRDefault="00B73B60">
      <w:pPr>
        <w:tabs>
          <w:tab w:val="left" w:pos="0"/>
          <w:tab w:val="left" w:pos="567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D32546" w:rsidRDefault="00D32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32546" w:rsidRDefault="00D3254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D32546" w:rsidRDefault="00B73B60" w:rsidP="00B73B6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В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r>
        <w:rPr>
          <w:rFonts w:ascii="Calibri" w:eastAsia="Calibri" w:hAnsi="Calibri" w:cs="Calibri"/>
          <w:b/>
          <w:sz w:val="28"/>
        </w:rPr>
        <w:t>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. </w:t>
      </w:r>
      <w:proofErr w:type="spellStart"/>
      <w:r>
        <w:rPr>
          <w:rFonts w:ascii="Calibri" w:eastAsia="Calibri" w:hAnsi="Calibri" w:cs="Calibri"/>
          <w:b/>
          <w:sz w:val="28"/>
        </w:rPr>
        <w:t>голови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28"/>
        </w:rPr>
        <w:t>адм</w:t>
      </w:r>
      <w:proofErr w:type="gramEnd"/>
      <w:r>
        <w:rPr>
          <w:rFonts w:ascii="Calibri" w:eastAsia="Calibri" w:hAnsi="Calibri" w:cs="Calibri"/>
          <w:b/>
          <w:sz w:val="28"/>
        </w:rPr>
        <w:t>іністрації</w:t>
      </w:r>
      <w:proofErr w:type="spellEnd"/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</w:t>
      </w:r>
      <w:r>
        <w:rPr>
          <w:rFonts w:ascii="Calibri" w:eastAsia="Calibri" w:hAnsi="Calibri" w:cs="Calibri"/>
          <w:b/>
          <w:sz w:val="28"/>
        </w:rPr>
        <w:t>Василь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ЧИГРИНСЬКИЙ</w:t>
      </w:r>
      <w:bookmarkStart w:id="0" w:name="_GoBack"/>
      <w:bookmarkEnd w:id="0"/>
    </w:p>
    <w:sectPr w:rsidR="00D32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2546"/>
    <w:rsid w:val="00B73B60"/>
    <w:rsid w:val="00D3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2020-08-10T11:20:00Z</dcterms:created>
  <dcterms:modified xsi:type="dcterms:W3CDTF">2020-08-10T11:21:00Z</dcterms:modified>
</cp:coreProperties>
</file>