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E5" w:rsidRPr="00E70FA3" w:rsidRDefault="00FE6BE5" w:rsidP="009947B6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C26217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FE6BE5" w:rsidRPr="00E70FA3" w:rsidRDefault="00FE6BE5" w:rsidP="009947B6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E6BE5" w:rsidRPr="00E70FA3" w:rsidRDefault="00FE6BE5" w:rsidP="009947B6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FE6BE5" w:rsidRPr="00E70FA3" w:rsidRDefault="00FE6BE5" w:rsidP="009947B6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FE6BE5" w:rsidRPr="00E70FA3" w:rsidRDefault="00FE6BE5" w:rsidP="009947B6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FE6BE5" w:rsidRPr="00E70FA3" w:rsidRDefault="00FE6BE5" w:rsidP="009947B6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E70FA3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FE6BE5" w:rsidRPr="00E70FA3" w:rsidRDefault="00FE6BE5" w:rsidP="009947B6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FE6BE5" w:rsidRPr="00E70FA3" w:rsidRDefault="00FE6BE5" w:rsidP="009947B6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23.12.2019</w:t>
      </w:r>
      <w:r w:rsidRPr="00E70FA3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424</w:t>
      </w:r>
    </w:p>
    <w:p w:rsidR="00FE6BE5" w:rsidRPr="00E70FA3" w:rsidRDefault="00FE6BE5" w:rsidP="009947B6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E6BE5" w:rsidRPr="00E70FA3" w:rsidRDefault="00FE6BE5" w:rsidP="009947B6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E6BE5" w:rsidRPr="00E70FA3" w:rsidRDefault="00FE6BE5" w:rsidP="009947B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комісію з прийому-передачі справ дітей </w:t>
      </w:r>
    </w:p>
    <w:p w:rsidR="00FE6BE5" w:rsidRPr="00E70FA3" w:rsidRDefault="00FE6BE5" w:rsidP="009947B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E6BE5" w:rsidRPr="00E70FA3" w:rsidRDefault="00FE6BE5" w:rsidP="00994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sz w:val="28"/>
          <w:szCs w:val="28"/>
          <w:lang w:val="uk-UA" w:eastAsia="ru-RU"/>
        </w:rPr>
        <w:t>Відповідно до статей 6, 39 Закону України</w:t>
      </w:r>
      <w:r w:rsidRPr="006454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70FA3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Закону України ,,Про добровільне обʼєднання територіальних громад”, розпорядження Кабінету Міністрів України ,,Про визнання спроможною Мукачівської міської обʼєднаної територіальної громади” від 05.06.2019 №372-р, рішення 59-ої позачергової сесії Мукачівської міської ради 7-го скликання ,,Про початок реорганізації Новодавидківської сільської ради, Лавківської сільської ради, Павшинської сільської ради, Нижньокоропецької сільської ради шляхом приєднання до Мукачівської міської ради” від 04.07.2019 №1439, рішення 65-ої позачергової сесії Мукачівської міської ради 7-го скликання ,,Про початок реорганізації Дерценської сільської ради шляхом приєднання до Мукачівської міської ради” від 04.10.2019 №1538, в порядку дотримання рекомендацій Міністерства соціальної політики України від 28.12.2017 №25729/0/2-17/37 ,,Про забезпечення прав дітей в умовах реформування місцевого самоврядування та територіальної влади в Україні”, розглянувши лист виконавчого комітету Мукачівської міської ради від 05.12.2019 №1532/01-03/8637, з метою здійснення передачі справ дітей-сиріт, дітей, позбавлених батьківського піклування, дітей, які опинилися в складних життєвих обставинах, усиновлених дітей, опікунів/піклувальників, прийомних сімей відповідних сіл:</w:t>
      </w:r>
    </w:p>
    <w:p w:rsidR="00FE6BE5" w:rsidRPr="00E70FA3" w:rsidRDefault="00FE6BE5" w:rsidP="009947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E6BE5" w:rsidRPr="00E70FA3" w:rsidRDefault="00FE6BE5" w:rsidP="009947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6454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70FA3">
        <w:rPr>
          <w:rFonts w:ascii="Times New Roman" w:hAnsi="Times New Roman"/>
          <w:sz w:val="28"/>
          <w:szCs w:val="28"/>
          <w:lang w:val="uk-UA" w:eastAsia="ru-RU"/>
        </w:rPr>
        <w:t>Утворити комісію з прийому-передачі справ дітей дітей-сиріт, дітей, позбавлених батьківського піклування, дітей, які опинилися в складних життєвих обставинах, усиновлених дітей, опікунів/піклувальників, прийомних сімей Новодавидківської сільської ради, Лавківської сільської ради, Павшинської сільської ради, Нижньокоропецької сільської ради та Дерценської сільської ради від служби у справах дітей Мукачівської районної державної адміністрації до служби у справах дітей виконавчого комітету Мукачівської міської ради обʼєднаної територіальної громади, у складі згідно з додатком.</w:t>
      </w:r>
    </w:p>
    <w:p w:rsidR="00FE6BE5" w:rsidRPr="00E70FA3" w:rsidRDefault="00FE6BE5" w:rsidP="009947B6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sz w:val="28"/>
          <w:szCs w:val="28"/>
          <w:lang w:val="uk-UA" w:eastAsia="ru-RU"/>
        </w:rPr>
        <w:t xml:space="preserve">2. Контроль за виконанням цього розпорядження залишаю за собою. </w:t>
      </w:r>
    </w:p>
    <w:p w:rsidR="00FE6BE5" w:rsidRPr="00E70FA3" w:rsidRDefault="00FE6BE5" w:rsidP="009947B6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E6BE5" w:rsidRPr="00E70FA3" w:rsidRDefault="00FE6BE5" w:rsidP="009947B6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E6BE5" w:rsidRPr="00E70FA3" w:rsidRDefault="00FE6BE5" w:rsidP="009947B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>В. о. голови державної адміністрації                                  Андрій ДАНКАНИЧ</w:t>
      </w:r>
      <w:r w:rsidRPr="00E70FA3">
        <w:rPr>
          <w:noProof/>
          <w:sz w:val="20"/>
          <w:szCs w:val="20"/>
          <w:lang w:eastAsia="ru-RU"/>
        </w:rPr>
        <w:t xml:space="preserve"> </w:t>
      </w:r>
    </w:p>
    <w:p w:rsidR="00FE6BE5" w:rsidRPr="00E70FA3" w:rsidRDefault="00FE6BE5" w:rsidP="009947B6">
      <w:pPr>
        <w:rPr>
          <w:lang w:val="uk-UA" w:eastAsia="ar-SA"/>
        </w:rPr>
      </w:pPr>
    </w:p>
    <w:sectPr w:rsidR="00FE6BE5" w:rsidRPr="00E70FA3" w:rsidSect="004D64D5">
      <w:pgSz w:w="11906" w:h="16838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7B6"/>
    <w:rsid w:val="000101A3"/>
    <w:rsid w:val="000B2FB3"/>
    <w:rsid w:val="001A4DB7"/>
    <w:rsid w:val="00324D7C"/>
    <w:rsid w:val="003723ED"/>
    <w:rsid w:val="0043016D"/>
    <w:rsid w:val="00454991"/>
    <w:rsid w:val="004D64D5"/>
    <w:rsid w:val="00523934"/>
    <w:rsid w:val="00645429"/>
    <w:rsid w:val="007B0FCF"/>
    <w:rsid w:val="00901A16"/>
    <w:rsid w:val="009947B6"/>
    <w:rsid w:val="00A969C1"/>
    <w:rsid w:val="00AD1B68"/>
    <w:rsid w:val="00C26217"/>
    <w:rsid w:val="00C47F8A"/>
    <w:rsid w:val="00C63933"/>
    <w:rsid w:val="00DA6777"/>
    <w:rsid w:val="00DA6FC6"/>
    <w:rsid w:val="00E45DF6"/>
    <w:rsid w:val="00E70FA3"/>
    <w:rsid w:val="00ED47E5"/>
    <w:rsid w:val="00ED5651"/>
    <w:rsid w:val="00FE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7B6"/>
    <w:pPr>
      <w:spacing w:after="200" w:line="276" w:lineRule="auto"/>
    </w:pPr>
    <w:rPr>
      <w:rFonts w:eastAsia="Times New Roman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47B6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 CYR" w:eastAsia="Calibri" w:hAnsi="Arial CYR" w:cs="Arial CYR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947B6"/>
    <w:rPr>
      <w:rFonts w:ascii="Arial CYR" w:eastAsia="Times New Roman" w:hAnsi="Arial CYR" w:cs="Arial CYR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947B6"/>
    <w:pPr>
      <w:suppressAutoHyphens/>
      <w:spacing w:before="280" w:after="280" w:line="240" w:lineRule="auto"/>
    </w:pPr>
    <w:rPr>
      <w:rFonts w:ascii="Arial Unicode MS" w:eastAsia="Arial Unicode MS" w:hAnsi="Times New Roman" w:cs="Arial Unicode MS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947B6"/>
  </w:style>
  <w:style w:type="paragraph" w:styleId="ListParagraph">
    <w:name w:val="List Paragraph"/>
    <w:basedOn w:val="Normal"/>
    <w:uiPriority w:val="99"/>
    <w:qFormat/>
    <w:rsid w:val="00324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D4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341</Words>
  <Characters>1948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cp:lastPrinted>2019-12-26T14:49:00Z</cp:lastPrinted>
  <dcterms:created xsi:type="dcterms:W3CDTF">2019-12-26T14:50:00Z</dcterms:created>
  <dcterms:modified xsi:type="dcterms:W3CDTF">2020-03-06T12:12:00Z</dcterms:modified>
</cp:coreProperties>
</file>