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493" w:rsidRDefault="009E3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8577101" r:id="rId6"/>
        </w:object>
      </w:r>
    </w:p>
    <w:p w:rsidR="00307493" w:rsidRDefault="003074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307493" w:rsidRDefault="009E3F2D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307493" w:rsidRDefault="009E3F2D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307493" w:rsidRDefault="009E3F2D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307493" w:rsidRDefault="00307493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307493" w:rsidRDefault="009E3F2D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18.06.2020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218</w:t>
      </w:r>
    </w:p>
    <w:p w:rsidR="00307493" w:rsidRDefault="003074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307493" w:rsidRDefault="00307493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307493" w:rsidRDefault="009E3F2D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припинення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>-сиротою</w:t>
      </w:r>
    </w:p>
    <w:p w:rsidR="00307493" w:rsidRDefault="00307493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07493" w:rsidRDefault="009E3F2D">
      <w:pPr>
        <w:spacing w:after="0" w:line="240" w:lineRule="auto"/>
        <w:ind w:left="-142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’’,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250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35 </w:t>
      </w:r>
      <w:proofErr w:type="spellStart"/>
      <w:r>
        <w:rPr>
          <w:rFonts w:ascii="Times New Roman" w:eastAsia="Times New Roman" w:hAnsi="Times New Roman" w:cs="Times New Roman"/>
          <w:sz w:val="28"/>
        </w:rPr>
        <w:t>Цивільного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пункту 50 Порядку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провадження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24.09.2008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’’,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Свалявської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26.12.2</w:t>
      </w:r>
      <w:r>
        <w:rPr>
          <w:rFonts w:ascii="Times New Roman" w:eastAsia="Times New Roman" w:hAnsi="Times New Roman" w:cs="Times New Roman"/>
          <w:sz w:val="28"/>
        </w:rPr>
        <w:t xml:space="preserve">014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354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статусу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-сироти’’, 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припинення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-сиротою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>:</w:t>
      </w:r>
    </w:p>
    <w:p w:rsidR="00307493" w:rsidRDefault="003074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07493" w:rsidRDefault="009E3F2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Припинити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над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-сиротою 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смертю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піклувальника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– 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 (</w:t>
      </w:r>
      <w:proofErr w:type="spellStart"/>
      <w:r>
        <w:rPr>
          <w:rFonts w:ascii="Times New Roman" w:eastAsia="Times New Roman" w:hAnsi="Times New Roman" w:cs="Times New Roman"/>
          <w:sz w:val="28"/>
        </w:rPr>
        <w:t>свідоцтво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про  смерть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року,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виконкомом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Бобовищенської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Закарпатської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307493" w:rsidRDefault="009E3F2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      2.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09.08.2010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785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’’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таким,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втратило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чинність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307493" w:rsidRDefault="009E3F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3.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</w:t>
      </w:r>
      <w:r>
        <w:rPr>
          <w:rFonts w:ascii="Times New Roman" w:eastAsia="Times New Roman" w:hAnsi="Times New Roman" w:cs="Times New Roman"/>
          <w:sz w:val="28"/>
        </w:rPr>
        <w:t>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припинити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виплати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допомоги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чинного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307493" w:rsidRDefault="009E3F2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4. </w:t>
      </w:r>
      <w:r>
        <w:rPr>
          <w:rFonts w:ascii="Times New Roman" w:eastAsia="Times New Roman" w:hAnsi="Times New Roman" w:cs="Times New Roman"/>
          <w:sz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Чигринського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 А.</w:t>
      </w:r>
    </w:p>
    <w:p w:rsidR="00307493" w:rsidRDefault="0030749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</w:rPr>
      </w:pPr>
    </w:p>
    <w:p w:rsidR="00307493" w:rsidRDefault="00307493">
      <w:pPr>
        <w:tabs>
          <w:tab w:val="left" w:pos="0"/>
          <w:tab w:val="left" w:pos="993"/>
        </w:tabs>
        <w:spacing w:after="0"/>
        <w:ind w:right="-284"/>
        <w:jc w:val="center"/>
        <w:rPr>
          <w:rFonts w:ascii="Times New Roman" w:eastAsia="Times New Roman" w:hAnsi="Times New Roman" w:cs="Times New Roman"/>
          <w:sz w:val="28"/>
        </w:rPr>
      </w:pPr>
    </w:p>
    <w:p w:rsidR="00307493" w:rsidRDefault="00307493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307493" w:rsidRDefault="009E3F2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8"/>
        </w:rPr>
        <w:t>Голова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державної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28"/>
        </w:rPr>
        <w:t>адм</w:t>
      </w:r>
      <w:proofErr w:type="gramEnd"/>
      <w:r>
        <w:rPr>
          <w:rFonts w:ascii="Calibri" w:eastAsia="Calibri" w:hAnsi="Calibri" w:cs="Calibri"/>
          <w:b/>
          <w:sz w:val="28"/>
        </w:rPr>
        <w:t>іністрації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                 </w:t>
      </w:r>
      <w:proofErr w:type="spellStart"/>
      <w:r>
        <w:rPr>
          <w:rFonts w:ascii="Calibri" w:eastAsia="Calibri" w:hAnsi="Calibri" w:cs="Calibri"/>
          <w:b/>
          <w:sz w:val="28"/>
        </w:rPr>
        <w:t>Олександр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РАДИШ</w:t>
      </w:r>
    </w:p>
    <w:sectPr w:rsidR="00307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7493"/>
    <w:rsid w:val="00307493"/>
    <w:rsid w:val="009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2020-08-10T12:03:00Z</dcterms:created>
  <dcterms:modified xsi:type="dcterms:W3CDTF">2020-08-10T12:04:00Z</dcterms:modified>
</cp:coreProperties>
</file>