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691" w:dyaOrig="921">
          <v:rect xmlns:o="urn:schemas-microsoft-com:office:office" xmlns:v="urn:schemas-microsoft-com:vml" id="rectole0000000000" style="width:34.550000pt;height:46.0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tabs>
          <w:tab w:val="left" w:pos="1620" w:leader="none"/>
          <w:tab w:val="left" w:pos="1980" w:leader="none"/>
        </w:tabs>
        <w:spacing w:before="120" w:after="120" w:line="240"/>
        <w:ind w:right="0" w:left="0" w:firstLine="0"/>
        <w:jc w:val="center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  <w:t xml:space="preserve">МУКАЧІВСЬКА РАЙОННА державна адміністрація</w:t>
      </w:r>
    </w:p>
    <w:p>
      <w:pPr>
        <w:tabs>
          <w:tab w:val="left" w:pos="1620" w:leader="none"/>
          <w:tab w:val="left" w:pos="1980" w:leader="none"/>
        </w:tabs>
        <w:spacing w:before="120" w:after="120" w:line="240"/>
        <w:ind w:right="0" w:left="0" w:firstLine="0"/>
        <w:jc w:val="center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  <w:t xml:space="preserve">ЗАКАРПАТСЬКОЇ ОБЛАСТІ</w:t>
      </w:r>
    </w:p>
    <w:p>
      <w:pPr>
        <w:spacing w:before="0" w:after="0" w:line="240"/>
        <w:ind w:right="0" w:left="0" w:firstLine="0"/>
        <w:jc w:val="center"/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Р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О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З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П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О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Р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Я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Д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Ж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Е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Н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Н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Я</w:t>
      </w:r>
    </w:p>
    <w:p>
      <w:pPr>
        <w:spacing w:before="0" w:after="0" w:line="240"/>
        <w:ind w:right="-761" w:left="0" w:firstLine="0"/>
        <w:jc w:val="center"/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4962" w:leader="none"/>
        </w:tabs>
        <w:spacing w:before="0" w:after="0" w:line="240"/>
        <w:ind w:right="0" w:left="0" w:firstLine="0"/>
        <w:jc w:val="center"/>
        <w:rPr>
          <w:rFonts w:ascii="Antiqua" w:hAnsi="Antiqua" w:cs="Antiqua" w:eastAsia="Antiqua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30.03.2020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  <w:t xml:space="preserve">                       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Мукачево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  <w:t xml:space="preserve">                          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 135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515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Про   Програму   розвитку   культури     і</w:t>
      </w:r>
    </w:p>
    <w:p>
      <w:pPr>
        <w:tabs>
          <w:tab w:val="left" w:pos="7515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мистецтва  в  районі  на  2020 рік</w:t>
      </w:r>
    </w:p>
    <w:p>
      <w:pPr>
        <w:tabs>
          <w:tab w:val="left" w:pos="7515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Відповідно  до  статей  6,  22  і  39  Закону  України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  місцеві  державні  адміністрації”,  Бюджетного  кодексу   України,  Закону  України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  культуру”: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Схвалити  Програму  розвитку  культури  і  мистецтва  в  районі  на  2020 рік  (Далі  - Програма),  що  додається,  та  подати  її  на  розгляд  чергової сесії  районної  ради.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Контроль   за  виконанням  цього  розпорядження  залишаю за собою.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Голова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державної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адміністрації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  <w:t xml:space="preserve">                                     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Олександр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РАДИШ</w:t>
      </w:r>
    </w:p>
    <w:p>
      <w:pPr>
        <w:spacing w:before="0" w:after="0" w:line="240"/>
        <w:ind w:right="0" w:left="0" w:firstLine="0"/>
        <w:jc w:val="left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