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F" w:rsidRPr="005D4236" w:rsidRDefault="00DF4D92" w:rsidP="005D4236">
      <w:pPr>
        <w:spacing w:after="0" w:line="240" w:lineRule="auto"/>
        <w:ind w:left="-426"/>
        <w:jc w:val="center"/>
        <w:rPr>
          <w:rFonts w:ascii="Times New Roman" w:hAnsi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kern w:val="0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DF" w:rsidRPr="005D4236" w:rsidRDefault="00F80CDF" w:rsidP="005D4236">
      <w:pPr>
        <w:spacing w:after="0" w:line="240" w:lineRule="auto"/>
        <w:ind w:left="-426"/>
        <w:jc w:val="center"/>
        <w:rPr>
          <w:rFonts w:ascii="Times New Roman" w:hAnsi="Times New Roman"/>
          <w:kern w:val="0"/>
          <w:sz w:val="28"/>
          <w:szCs w:val="28"/>
          <w:lang w:val="ru-RU" w:eastAsia="ru-RU"/>
        </w:rPr>
      </w:pPr>
    </w:p>
    <w:p w:rsidR="00F80CDF" w:rsidRPr="005D4236" w:rsidRDefault="00F80CDF" w:rsidP="005D4236">
      <w:pPr>
        <w:spacing w:after="0" w:line="240" w:lineRule="auto"/>
        <w:jc w:val="center"/>
        <w:rPr>
          <w:rFonts w:ascii="Times New Roman" w:hAnsi="Times New Roman"/>
          <w:b/>
          <w:caps/>
          <w:kern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aps/>
          <w:kern w:val="0"/>
          <w:sz w:val="24"/>
          <w:szCs w:val="24"/>
          <w:lang w:eastAsia="ru-RU"/>
        </w:rPr>
        <w:t>МУКАЧІВСЬКА</w:t>
      </w:r>
      <w:r w:rsidRPr="005D4236">
        <w:rPr>
          <w:rFonts w:ascii="Times New Roman" w:hAnsi="Times New Roman"/>
          <w:b/>
          <w:caps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aps/>
          <w:kern w:val="0"/>
          <w:sz w:val="24"/>
          <w:szCs w:val="24"/>
          <w:lang w:val="ru-RU" w:eastAsia="ru-RU"/>
        </w:rPr>
        <w:t xml:space="preserve"> РАЙОННА</w:t>
      </w:r>
      <w:r w:rsidRPr="005D4236">
        <w:rPr>
          <w:rFonts w:ascii="Times New Roman" w:hAnsi="Times New Roman"/>
          <w:b/>
          <w:caps/>
          <w:kern w:val="0"/>
          <w:sz w:val="24"/>
          <w:szCs w:val="24"/>
          <w:lang w:val="ru-RU" w:eastAsia="ru-RU"/>
        </w:rPr>
        <w:t xml:space="preserve"> державна адміністрація</w:t>
      </w:r>
    </w:p>
    <w:p w:rsidR="00F80CDF" w:rsidRPr="005D4236" w:rsidRDefault="00F80CDF" w:rsidP="005D4236">
      <w:pPr>
        <w:spacing w:after="0" w:line="240" w:lineRule="auto"/>
        <w:jc w:val="center"/>
        <w:rPr>
          <w:rFonts w:ascii="Times New Roman" w:hAnsi="Times New Roman"/>
          <w:b/>
          <w:caps/>
          <w:kern w:val="0"/>
          <w:sz w:val="12"/>
          <w:szCs w:val="12"/>
          <w:lang w:val="ru-RU" w:eastAsia="ru-RU"/>
        </w:rPr>
      </w:pPr>
    </w:p>
    <w:p w:rsidR="00F80CDF" w:rsidRPr="005D4236" w:rsidRDefault="00F80CDF" w:rsidP="005D4236">
      <w:pPr>
        <w:spacing w:after="0" w:line="240" w:lineRule="auto"/>
        <w:jc w:val="center"/>
        <w:rPr>
          <w:rFonts w:ascii="Times New Roman" w:hAnsi="Times New Roman"/>
          <w:b/>
          <w:caps/>
          <w:kern w:val="0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caps/>
          <w:kern w:val="0"/>
          <w:sz w:val="32"/>
          <w:szCs w:val="32"/>
          <w:lang w:eastAsia="ru-RU"/>
        </w:rPr>
        <w:t>МУКАЧІВСЬКА РАЙОННА</w:t>
      </w:r>
      <w:r w:rsidRPr="005D4236">
        <w:rPr>
          <w:rFonts w:ascii="Times New Roman" w:hAnsi="Times New Roman"/>
          <w:b/>
          <w:caps/>
          <w:kern w:val="0"/>
          <w:sz w:val="32"/>
          <w:szCs w:val="32"/>
          <w:lang w:val="ru-RU" w:eastAsia="ru-RU"/>
        </w:rPr>
        <w:t xml:space="preserve"> ВІЙСЬКОВА адміністрація</w:t>
      </w:r>
    </w:p>
    <w:p w:rsidR="00F80CDF" w:rsidRPr="005D4236" w:rsidRDefault="00F80CDF" w:rsidP="005D4236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8"/>
          <w:szCs w:val="8"/>
          <w:lang w:val="ru-RU" w:eastAsia="ru-RU"/>
        </w:rPr>
      </w:pPr>
    </w:p>
    <w:p w:rsidR="00F80CDF" w:rsidRPr="00395A73" w:rsidRDefault="00F80CDF" w:rsidP="005D4236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:lang w:val="ru-RU" w:eastAsia="ru-RU"/>
        </w:rPr>
      </w:pPr>
      <w:r w:rsidRPr="005D4236">
        <w:rPr>
          <w:rFonts w:ascii="Times New Roman" w:hAnsi="Times New Roman"/>
          <w:b/>
          <w:spacing w:val="60"/>
          <w:kern w:val="0"/>
          <w:sz w:val="36"/>
          <w:szCs w:val="36"/>
          <w:lang w:val="ru-RU" w:eastAsia="ru-RU"/>
        </w:rPr>
        <w:t>РОЗПОРЯДЖЕННЯ</w:t>
      </w:r>
    </w:p>
    <w:p w:rsidR="00F80CDF" w:rsidRPr="00395A73" w:rsidRDefault="00F80CDF" w:rsidP="005D4236">
      <w:pPr>
        <w:spacing w:after="0" w:line="240" w:lineRule="auto"/>
        <w:jc w:val="center"/>
        <w:rPr>
          <w:rFonts w:ascii="Times New Roman" w:hAnsi="Times New Roman"/>
          <w:b/>
          <w:kern w:val="0"/>
          <w:sz w:val="12"/>
          <w:szCs w:val="12"/>
          <w:lang w:val="ru-RU" w:eastAsia="ru-RU"/>
        </w:rPr>
      </w:pPr>
    </w:p>
    <w:p w:rsidR="00F80CDF" w:rsidRPr="00395A73" w:rsidRDefault="00C27D99" w:rsidP="00395A7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11498049"/>
      <w:r>
        <w:rPr>
          <w:rFonts w:ascii="Times New Roman CYR" w:hAnsi="Times New Roman CYR" w:cs="Times New Roman CYR"/>
          <w:b/>
          <w:sz w:val="28"/>
          <w:szCs w:val="28"/>
        </w:rPr>
        <w:t xml:space="preserve">    </w:t>
      </w:r>
      <w:r w:rsidR="0053451D">
        <w:rPr>
          <w:rFonts w:ascii="Times New Roman CYR" w:hAnsi="Times New Roman CYR" w:cs="Times New Roman CYR"/>
          <w:b/>
          <w:sz w:val="28"/>
          <w:szCs w:val="28"/>
        </w:rPr>
        <w:t>28.10.2025</w:t>
      </w:r>
      <w:r w:rsidR="00F80CD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bookmarkEnd w:id="0"/>
      <w:r w:rsidR="00F80CDF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м. Мукачево                                       № </w:t>
      </w:r>
      <w:r w:rsidR="0053451D">
        <w:rPr>
          <w:rFonts w:ascii="Times New Roman CYR" w:hAnsi="Times New Roman CYR" w:cs="Times New Roman CYR"/>
          <w:b/>
          <w:sz w:val="28"/>
          <w:szCs w:val="28"/>
        </w:rPr>
        <w:t>168</w:t>
      </w:r>
    </w:p>
    <w:p w:rsidR="00F80CDF" w:rsidRDefault="00F80CDF" w:rsidP="005D4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0CDF" w:rsidRPr="005D4236" w:rsidRDefault="00F80CDF" w:rsidP="005D4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0CDF" w:rsidRDefault="00F80CDF" w:rsidP="005D42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22A9">
        <w:rPr>
          <w:rFonts w:ascii="Times New Roman" w:hAnsi="Times New Roman"/>
          <w:b/>
          <w:i/>
          <w:sz w:val="28"/>
          <w:szCs w:val="28"/>
        </w:rPr>
        <w:t>Про затвердження політик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Pr="001F22A9">
        <w:rPr>
          <w:rFonts w:ascii="Times New Roman" w:hAnsi="Times New Roman"/>
          <w:b/>
          <w:i/>
          <w:sz w:val="28"/>
          <w:szCs w:val="28"/>
        </w:rPr>
        <w:t xml:space="preserve"> з інформаційної безпеки інформаційних, електронних комунікаційних та інформаційно-комунікаційних </w:t>
      </w:r>
    </w:p>
    <w:p w:rsidR="00F80CDF" w:rsidRPr="001F22A9" w:rsidRDefault="00F80CDF" w:rsidP="005D423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22A9">
        <w:rPr>
          <w:rFonts w:ascii="Times New Roman" w:hAnsi="Times New Roman"/>
          <w:b/>
          <w:i/>
          <w:sz w:val="28"/>
          <w:szCs w:val="28"/>
        </w:rPr>
        <w:t>систем</w:t>
      </w:r>
      <w:r>
        <w:rPr>
          <w:rFonts w:ascii="Times New Roman" w:hAnsi="Times New Roman"/>
          <w:b/>
          <w:i/>
          <w:sz w:val="28"/>
          <w:szCs w:val="28"/>
        </w:rPr>
        <w:t xml:space="preserve"> районної </w:t>
      </w:r>
      <w:r w:rsidRPr="001F22A9">
        <w:rPr>
          <w:rFonts w:ascii="Times New Roman" w:hAnsi="Times New Roman"/>
          <w:b/>
          <w:i/>
          <w:sz w:val="28"/>
          <w:szCs w:val="28"/>
        </w:rPr>
        <w:t>держа</w:t>
      </w:r>
      <w:r>
        <w:rPr>
          <w:rFonts w:ascii="Times New Roman" w:hAnsi="Times New Roman"/>
          <w:b/>
          <w:i/>
          <w:sz w:val="28"/>
          <w:szCs w:val="28"/>
        </w:rPr>
        <w:t>вної а</w:t>
      </w:r>
      <w:r w:rsidRPr="001F22A9">
        <w:rPr>
          <w:rFonts w:ascii="Times New Roman" w:hAnsi="Times New Roman"/>
          <w:b/>
          <w:i/>
          <w:sz w:val="28"/>
          <w:szCs w:val="28"/>
        </w:rPr>
        <w:t>дміністрації</w:t>
      </w:r>
    </w:p>
    <w:p w:rsidR="00F80CDF" w:rsidRPr="005D4236" w:rsidRDefault="00F80CDF" w:rsidP="00B739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0CDF" w:rsidRDefault="00F80CDF" w:rsidP="00195A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6, 39, 41 Закону</w:t>
      </w:r>
      <w:r w:rsidRPr="001F22A9">
        <w:rPr>
          <w:rFonts w:ascii="Times New Roman" w:hAnsi="Times New Roman"/>
          <w:sz w:val="28"/>
          <w:szCs w:val="28"/>
        </w:rPr>
        <w:t xml:space="preserve"> України „Про місцеві державні адміністрації”, </w:t>
      </w:r>
      <w:r>
        <w:rPr>
          <w:rFonts w:ascii="Times New Roman" w:hAnsi="Times New Roman"/>
          <w:sz w:val="28"/>
          <w:szCs w:val="28"/>
        </w:rPr>
        <w:t xml:space="preserve">статей 4, 15 </w:t>
      </w:r>
      <w:r w:rsidRPr="001F22A9">
        <w:rPr>
          <w:rFonts w:ascii="Times New Roman" w:hAnsi="Times New Roman"/>
          <w:sz w:val="28"/>
          <w:szCs w:val="28"/>
        </w:rPr>
        <w:t xml:space="preserve">,,Про правовий режим воєнного стану”, ,,Про основні засади забезпечення кібербезпеки України”, указів Президента України від 1 лютого 2022 року № 37/2022 ,,Про рішення Ради національної безпеки і оборони України від 30 грудня 2021 року ,,Про План реалізації Стратегії кібербезпеки України”, від 24 лютого 2022 року № 64/2022 ,,Про введення воєнного стану в Україні” (зі змінами), № 68/2022 ,,Про утворення військових адміністрацій”, постанов Кабінету Міністрів України від 19 червня 2019 року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F22A9">
        <w:rPr>
          <w:rFonts w:ascii="Times New Roman" w:hAnsi="Times New Roman"/>
          <w:sz w:val="28"/>
          <w:szCs w:val="28"/>
        </w:rPr>
        <w:t>№ 518 ,,Про затвердження Загальних вимог до кіберзахисту об’єктів критичної інфраструктури”, від 29</w:t>
      </w:r>
      <w:r>
        <w:rPr>
          <w:rFonts w:ascii="Times New Roman" w:hAnsi="Times New Roman"/>
          <w:sz w:val="28"/>
          <w:szCs w:val="28"/>
        </w:rPr>
        <w:t> </w:t>
      </w:r>
      <w:r w:rsidRPr="001F22A9">
        <w:rPr>
          <w:rFonts w:ascii="Times New Roman" w:hAnsi="Times New Roman"/>
          <w:sz w:val="28"/>
          <w:szCs w:val="28"/>
        </w:rPr>
        <w:t>грудня 2021 року № 1426 ,,Про затвердження Положення про організаційно-технічну модель кіберзахисту”, від 04 квітня 2023 року № 299 ,,Деякі питання реагування суб’єктами забезпечення кібербезпеки на різні види подій у кіберпросторі”, з метою забезпечення ефективності та оперативності реагування на кіберзагрози, зах</w:t>
      </w:r>
      <w:r>
        <w:rPr>
          <w:rFonts w:ascii="Times New Roman" w:hAnsi="Times New Roman"/>
          <w:sz w:val="28"/>
          <w:szCs w:val="28"/>
        </w:rPr>
        <w:t>исту інформаційних ресурсів районної</w:t>
      </w:r>
      <w:r w:rsidRPr="001F22A9">
        <w:rPr>
          <w:rFonts w:ascii="Times New Roman" w:hAnsi="Times New Roman"/>
          <w:sz w:val="28"/>
          <w:szCs w:val="28"/>
        </w:rPr>
        <w:t xml:space="preserve">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– районної військової</w:t>
      </w:r>
      <w:r w:rsidRPr="001F22A9">
        <w:rPr>
          <w:rFonts w:ascii="Times New Roman" w:hAnsi="Times New Roman"/>
          <w:sz w:val="28"/>
          <w:szCs w:val="28"/>
        </w:rPr>
        <w:t>, запобігання несанкціонованим діям у кіберпросторі, мінімізації негативних наслідків від кіберінцидентів та підвищення рівня кібербезпеки:</w:t>
      </w:r>
    </w:p>
    <w:p w:rsidR="00F80CDF" w:rsidRDefault="00F80CDF" w:rsidP="00195A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0CDF" w:rsidRPr="001F22A9" w:rsidRDefault="00F80CDF" w:rsidP="00195A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2A9">
        <w:rPr>
          <w:rFonts w:ascii="Times New Roman" w:hAnsi="Times New Roman"/>
          <w:sz w:val="28"/>
          <w:szCs w:val="28"/>
        </w:rPr>
        <w:t xml:space="preserve">1. Затвердити </w:t>
      </w:r>
      <w:r>
        <w:rPr>
          <w:rFonts w:ascii="Times New Roman" w:hAnsi="Times New Roman"/>
          <w:sz w:val="28"/>
          <w:szCs w:val="28"/>
        </w:rPr>
        <w:t>політику</w:t>
      </w:r>
      <w:r w:rsidRPr="001F22A9">
        <w:rPr>
          <w:rFonts w:ascii="Times New Roman" w:hAnsi="Times New Roman"/>
          <w:sz w:val="28"/>
          <w:szCs w:val="28"/>
        </w:rPr>
        <w:t xml:space="preserve"> з інформаційної безпеки інформаційних, електронних комунікаційних та інформаційно-комунікаційних систем</w:t>
      </w:r>
      <w:r>
        <w:rPr>
          <w:rFonts w:ascii="Times New Roman" w:hAnsi="Times New Roman"/>
          <w:sz w:val="28"/>
          <w:szCs w:val="28"/>
        </w:rPr>
        <w:t xml:space="preserve"> районної </w:t>
      </w:r>
      <w:r w:rsidRPr="001F22A9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1F22A9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– районної військової адміністрації, що додає</w:t>
      </w:r>
      <w:r w:rsidRPr="001F22A9">
        <w:rPr>
          <w:rFonts w:ascii="Times New Roman" w:hAnsi="Times New Roman"/>
          <w:sz w:val="28"/>
          <w:szCs w:val="28"/>
        </w:rPr>
        <w:t>ться.</w:t>
      </w:r>
    </w:p>
    <w:p w:rsidR="00F80CDF" w:rsidRPr="001F22A9" w:rsidRDefault="00F80CDF" w:rsidP="00195A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2A9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 xml:space="preserve">Структурним підрозділам районної </w:t>
      </w:r>
      <w:r w:rsidRPr="001F22A9"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 xml:space="preserve">авної </w:t>
      </w:r>
      <w:r w:rsidRPr="001F22A9">
        <w:rPr>
          <w:rFonts w:ascii="Times New Roman" w:hAnsi="Times New Roman"/>
          <w:sz w:val="28"/>
          <w:szCs w:val="28"/>
        </w:rPr>
        <w:t xml:space="preserve">адміністрації </w:t>
      </w:r>
      <w:r>
        <w:rPr>
          <w:rFonts w:ascii="Times New Roman" w:hAnsi="Times New Roman"/>
          <w:sz w:val="28"/>
          <w:szCs w:val="28"/>
        </w:rPr>
        <w:t>– районної</w:t>
      </w:r>
      <w:r w:rsidRPr="001F22A9">
        <w:rPr>
          <w:rFonts w:ascii="Times New Roman" w:hAnsi="Times New Roman"/>
          <w:sz w:val="28"/>
          <w:szCs w:val="28"/>
        </w:rPr>
        <w:t xml:space="preserve"> військової адміністрації забезпечити вжиття заходів щодо налаштування інформаційних, електронних комунікаційних та інформаційно-комунікаційних систем відповідно до політик</w:t>
      </w:r>
      <w:r>
        <w:rPr>
          <w:rFonts w:ascii="Times New Roman" w:hAnsi="Times New Roman"/>
          <w:sz w:val="28"/>
          <w:szCs w:val="28"/>
        </w:rPr>
        <w:t>и, затвердженої</w:t>
      </w:r>
      <w:r w:rsidRPr="001F22A9">
        <w:rPr>
          <w:rFonts w:ascii="Times New Roman" w:hAnsi="Times New Roman"/>
          <w:sz w:val="28"/>
          <w:szCs w:val="28"/>
        </w:rPr>
        <w:t xml:space="preserve"> цим розпорядженням.</w:t>
      </w:r>
    </w:p>
    <w:p w:rsidR="00F80CDF" w:rsidRPr="00C0647C" w:rsidRDefault="00F80CDF" w:rsidP="00195A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22A9">
        <w:rPr>
          <w:rFonts w:ascii="Times New Roman" w:hAnsi="Times New Roman"/>
          <w:sz w:val="28"/>
          <w:szCs w:val="28"/>
        </w:rPr>
        <w:t xml:space="preserve">3. Контроль за виконанням розпорядження </w:t>
      </w:r>
      <w:r>
        <w:rPr>
          <w:rFonts w:ascii="Times New Roman" w:hAnsi="Times New Roman"/>
          <w:sz w:val="28"/>
          <w:szCs w:val="28"/>
        </w:rPr>
        <w:t>залишаю за собою.</w:t>
      </w:r>
    </w:p>
    <w:p w:rsidR="00F80CDF" w:rsidRDefault="00F80CDF" w:rsidP="00195A3D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</w:pPr>
    </w:p>
    <w:p w:rsidR="00F80CDF" w:rsidRDefault="00F80CDF" w:rsidP="00195A3D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</w:pPr>
    </w:p>
    <w:p w:rsidR="00F80CDF" w:rsidRDefault="00F80CDF" w:rsidP="00195A3D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>В. о. голови</w:t>
      </w: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>районної</w:t>
      </w: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 державної  </w:t>
      </w:r>
    </w:p>
    <w:p w:rsidR="00F80CDF" w:rsidRDefault="00F80CDF" w:rsidP="00195A3D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</w:pP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>адміністрації – начальник</w:t>
      </w: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>а</w:t>
      </w: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 </w:t>
      </w:r>
    </w:p>
    <w:p w:rsidR="00F80CDF" w:rsidRPr="00C0647C" w:rsidRDefault="00F80CDF" w:rsidP="00195A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районної </w:t>
      </w: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військової адміністрації                    </w:t>
      </w: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                  </w:t>
      </w:r>
      <w:r w:rsidRPr="001F22A9"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 xml:space="preserve">    </w:t>
      </w:r>
      <w:r>
        <w:rPr>
          <w:rFonts w:ascii="Times New Roman" w:eastAsia="SimSun" w:hAnsi="Times New Roman"/>
          <w:b/>
          <w:bCs/>
          <w:kern w:val="0"/>
          <w:sz w:val="28"/>
          <w:szCs w:val="28"/>
          <w:lang w:eastAsia="zh-CN"/>
        </w:rPr>
        <w:t>Ігор ЯВОРСЬКИЙ</w:t>
      </w:r>
    </w:p>
    <w:p w:rsidR="00F80CDF" w:rsidRPr="001F22A9" w:rsidRDefault="00F80CDF" w:rsidP="00315A54">
      <w:pPr>
        <w:jc w:val="right"/>
        <w:rPr>
          <w:rFonts w:ascii="Times New Roman" w:hAnsi="Times New Roman"/>
        </w:rPr>
        <w:sectPr w:rsidR="00F80CDF" w:rsidRPr="001F22A9" w:rsidSect="00B7399E">
          <w:headerReference w:type="default" r:id="rId8"/>
          <w:pgSz w:w="11906" w:h="16838"/>
          <w:pgMar w:top="719" w:right="567" w:bottom="567" w:left="1701" w:header="709" w:footer="709" w:gutter="0"/>
          <w:cols w:space="708"/>
          <w:titlePg/>
          <w:docGrid w:linePitch="360"/>
        </w:sectPr>
      </w:pPr>
    </w:p>
    <w:p w:rsidR="00F80CDF" w:rsidRPr="001F22A9" w:rsidRDefault="00F80CDF" w:rsidP="002C6B0B">
      <w:pPr>
        <w:spacing w:after="0" w:line="240" w:lineRule="auto"/>
        <w:ind w:firstLine="623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lastRenderedPageBreak/>
        <w:t>ЗАТВЕРДЖЕНО</w:t>
      </w:r>
    </w:p>
    <w:p w:rsidR="00F80CDF" w:rsidRPr="001F22A9" w:rsidRDefault="00F80CDF" w:rsidP="002C6B0B">
      <w:pPr>
        <w:spacing w:after="0" w:line="240" w:lineRule="auto"/>
        <w:ind w:firstLine="623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Розпорядження начальника </w:t>
      </w:r>
    </w:p>
    <w:p w:rsidR="00F80CDF" w:rsidRPr="001F22A9" w:rsidRDefault="00F80CDF" w:rsidP="002C6B0B">
      <w:pPr>
        <w:spacing w:after="0" w:line="240" w:lineRule="auto"/>
        <w:ind w:firstLine="623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військової адміністрації</w:t>
      </w:r>
    </w:p>
    <w:p w:rsidR="00F80CDF" w:rsidRPr="00383B29" w:rsidRDefault="00383B29" w:rsidP="002C6B0B">
      <w:pPr>
        <w:spacing w:after="0" w:line="240" w:lineRule="auto"/>
        <w:ind w:firstLine="6237"/>
        <w:jc w:val="both"/>
        <w:rPr>
          <w:rFonts w:ascii="Times New Roman" w:hAnsi="Times New Roman"/>
          <w:bCs/>
          <w:sz w:val="28"/>
          <w:szCs w:val="28"/>
          <w:u w:val="single"/>
        </w:rPr>
      </w:pPr>
      <w:bookmarkStart w:id="1" w:name="_Hlk211582866"/>
      <w:r>
        <w:rPr>
          <w:rFonts w:ascii="Times New Roman CYR" w:hAnsi="Times New Roman CYR" w:cs="Times New Roman CYR"/>
          <w:bCs/>
          <w:sz w:val="28"/>
          <w:szCs w:val="28"/>
          <w:u w:val="single"/>
        </w:rPr>
        <w:t xml:space="preserve">28.10.2025 </w:t>
      </w:r>
      <w:r w:rsidR="00F80CDF">
        <w:rPr>
          <w:rFonts w:ascii="Times New Roman" w:hAnsi="Times New Roman"/>
          <w:bCs/>
          <w:sz w:val="28"/>
          <w:szCs w:val="28"/>
        </w:rPr>
        <w:t>№</w:t>
      </w:r>
      <w:r w:rsidR="00F80CDF" w:rsidRPr="00B739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83B29">
        <w:rPr>
          <w:rFonts w:ascii="Times New Roman CYR" w:hAnsi="Times New Roman CYR" w:cs="Times New Roman CYR"/>
          <w:sz w:val="28"/>
          <w:szCs w:val="28"/>
          <w:u w:val="single"/>
        </w:rPr>
        <w:t>168</w:t>
      </w:r>
    </w:p>
    <w:bookmarkEnd w:id="1"/>
    <w:p w:rsidR="00F80CDF" w:rsidRPr="001F22A9" w:rsidRDefault="00F80CDF" w:rsidP="002C6B0B">
      <w:pPr>
        <w:spacing w:after="0" w:line="240" w:lineRule="auto"/>
        <w:ind w:firstLine="6237"/>
        <w:jc w:val="both"/>
        <w:rPr>
          <w:rFonts w:ascii="Times New Roman" w:hAnsi="Times New Roman"/>
          <w:bCs/>
          <w:sz w:val="28"/>
          <w:szCs w:val="28"/>
        </w:rPr>
      </w:pPr>
    </w:p>
    <w:p w:rsidR="00F80CDF" w:rsidRPr="001F22A9" w:rsidRDefault="00F80CDF" w:rsidP="00934D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2A9">
        <w:rPr>
          <w:rFonts w:ascii="Times New Roman" w:hAnsi="Times New Roman"/>
          <w:b/>
          <w:bCs/>
          <w:sz w:val="28"/>
          <w:szCs w:val="28"/>
        </w:rPr>
        <w:t>Політика інформаційної безпеки</w:t>
      </w:r>
    </w:p>
    <w:p w:rsidR="00F80CDF" w:rsidRPr="001F22A9" w:rsidRDefault="00F80CDF" w:rsidP="00934D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CDF" w:rsidRDefault="00F80CDF" w:rsidP="00BA45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Toc198722185"/>
      <w:r w:rsidRPr="001F22A9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Загальні положення</w:t>
      </w:r>
      <w:bookmarkEnd w:id="2"/>
    </w:p>
    <w:p w:rsidR="00F80CDF" w:rsidRPr="00BA451E" w:rsidRDefault="00F80CDF" w:rsidP="00BA45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9277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Політика інформаційної безпеки (далі – Політика) встановлює:</w:t>
      </w:r>
    </w:p>
    <w:p w:rsidR="00F80CDF" w:rsidRPr="001F22A9" w:rsidRDefault="00F80CDF" w:rsidP="009277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</w:t>
      </w:r>
      <w:r w:rsidRPr="001F22A9">
        <w:rPr>
          <w:rFonts w:ascii="Times New Roman" w:hAnsi="Times New Roman"/>
          <w:bCs/>
          <w:sz w:val="28"/>
          <w:szCs w:val="28"/>
        </w:rPr>
        <w:t xml:space="preserve">ілі інформаційної безпеки, сфери застосування та </w:t>
      </w:r>
      <w:r>
        <w:rPr>
          <w:rFonts w:ascii="Times New Roman" w:hAnsi="Times New Roman"/>
          <w:bCs/>
          <w:sz w:val="28"/>
          <w:szCs w:val="28"/>
        </w:rPr>
        <w:t xml:space="preserve">підходи районної </w:t>
      </w:r>
      <w:r w:rsidRPr="001F22A9">
        <w:rPr>
          <w:rFonts w:ascii="Times New Roman" w:hAnsi="Times New Roman"/>
          <w:bCs/>
          <w:sz w:val="28"/>
          <w:szCs w:val="28"/>
        </w:rPr>
        <w:t>держ</w:t>
      </w:r>
      <w:r>
        <w:rPr>
          <w:rFonts w:ascii="Times New Roman" w:hAnsi="Times New Roman"/>
          <w:bCs/>
          <w:sz w:val="28"/>
          <w:szCs w:val="28"/>
        </w:rPr>
        <w:t xml:space="preserve">авної </w:t>
      </w:r>
      <w:r w:rsidRPr="001F22A9">
        <w:rPr>
          <w:rFonts w:ascii="Times New Roman" w:hAnsi="Times New Roman"/>
          <w:bCs/>
          <w:sz w:val="28"/>
          <w:szCs w:val="28"/>
        </w:rPr>
        <w:t xml:space="preserve">адміністрації </w:t>
      </w:r>
      <w:r>
        <w:rPr>
          <w:rFonts w:ascii="Times New Roman" w:hAnsi="Times New Roman"/>
          <w:bCs/>
          <w:sz w:val="28"/>
          <w:szCs w:val="28"/>
        </w:rPr>
        <w:t xml:space="preserve">– районної військової адміністрації (далі – районної державної адміністрації) </w:t>
      </w:r>
      <w:r w:rsidRPr="001F22A9">
        <w:rPr>
          <w:rFonts w:ascii="Times New Roman" w:hAnsi="Times New Roman"/>
          <w:bCs/>
          <w:sz w:val="28"/>
          <w:szCs w:val="28"/>
        </w:rPr>
        <w:t>щодо організації заходів захисту та управління інформаційною безпекою;</w:t>
      </w:r>
    </w:p>
    <w:p w:rsidR="00F80CDF" w:rsidRPr="001F22A9" w:rsidRDefault="00F80CDF" w:rsidP="009277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>ринципи управління інформаційною безпекою, визначення основних ролей і обов</w:t>
      </w:r>
      <w:r>
        <w:rPr>
          <w:rFonts w:ascii="Times New Roman" w:hAnsi="Times New Roman"/>
          <w:bCs/>
          <w:sz w:val="28"/>
          <w:szCs w:val="28"/>
        </w:rPr>
        <w:t>ʼ</w:t>
      </w:r>
      <w:r w:rsidRPr="001F22A9">
        <w:rPr>
          <w:rFonts w:ascii="Times New Roman" w:hAnsi="Times New Roman"/>
          <w:bCs/>
          <w:sz w:val="28"/>
          <w:szCs w:val="28"/>
        </w:rPr>
        <w:t xml:space="preserve">язків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рамках забезпечення інформаційної безпеки та інших аспектів, пов</w:t>
      </w:r>
      <w:r>
        <w:rPr>
          <w:rFonts w:ascii="Times New Roman" w:hAnsi="Times New Roman"/>
          <w:bCs/>
          <w:sz w:val="28"/>
          <w:szCs w:val="28"/>
        </w:rPr>
        <w:t>ʼ</w:t>
      </w:r>
      <w:r w:rsidRPr="001F22A9">
        <w:rPr>
          <w:rFonts w:ascii="Times New Roman" w:hAnsi="Times New Roman"/>
          <w:bCs/>
          <w:sz w:val="28"/>
          <w:szCs w:val="28"/>
        </w:rPr>
        <w:t xml:space="preserve">язаних </w:t>
      </w:r>
      <w:r>
        <w:rPr>
          <w:rFonts w:ascii="Times New Roman" w:hAnsi="Times New Roman"/>
          <w:bCs/>
          <w:sz w:val="28"/>
          <w:szCs w:val="28"/>
        </w:rPr>
        <w:t>і</w:t>
      </w:r>
      <w:r w:rsidRPr="001F22A9">
        <w:rPr>
          <w:rFonts w:ascii="Times New Roman" w:hAnsi="Times New Roman"/>
          <w:bCs/>
          <w:sz w:val="28"/>
          <w:szCs w:val="28"/>
        </w:rPr>
        <w:t xml:space="preserve">з організацією </w:t>
      </w:r>
      <w:r>
        <w:rPr>
          <w:rFonts w:ascii="Times New Roman" w:hAnsi="Times New Roman"/>
          <w:bCs/>
          <w:sz w:val="28"/>
          <w:szCs w:val="28"/>
        </w:rPr>
        <w:t xml:space="preserve">системи захисту інформації в районній </w:t>
      </w:r>
      <w:r w:rsidRPr="001F22A9">
        <w:rPr>
          <w:rFonts w:ascii="Times New Roman" w:hAnsi="Times New Roman"/>
          <w:bCs/>
          <w:sz w:val="28"/>
          <w:szCs w:val="28"/>
        </w:rPr>
        <w:t>держа</w:t>
      </w:r>
      <w:r>
        <w:rPr>
          <w:rFonts w:ascii="Times New Roman" w:hAnsi="Times New Roman"/>
          <w:bCs/>
          <w:sz w:val="28"/>
          <w:szCs w:val="28"/>
        </w:rPr>
        <w:t>вній а</w:t>
      </w:r>
      <w:r w:rsidRPr="001F22A9">
        <w:rPr>
          <w:rFonts w:ascii="Times New Roman" w:hAnsi="Times New Roman"/>
          <w:bCs/>
          <w:sz w:val="28"/>
          <w:szCs w:val="28"/>
        </w:rPr>
        <w:t>дміністрації</w:t>
      </w:r>
      <w:r>
        <w:rPr>
          <w:rFonts w:ascii="Times New Roman" w:hAnsi="Times New Roman"/>
          <w:bCs/>
          <w:sz w:val="28"/>
          <w:szCs w:val="28"/>
        </w:rPr>
        <w:t>;</w:t>
      </w:r>
      <w:r w:rsidRPr="001F22A9">
        <w:rPr>
          <w:rFonts w:ascii="Times New Roman" w:hAnsi="Times New Roman"/>
          <w:bCs/>
          <w:sz w:val="28"/>
          <w:szCs w:val="28"/>
        </w:rPr>
        <w:t xml:space="preserve"> </w:t>
      </w:r>
      <w:bookmarkStart w:id="3" w:name="_Hlk56611567"/>
    </w:p>
    <w:p w:rsidR="00F80CDF" w:rsidRDefault="00F80CDF" w:rsidP="0092775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F22A9">
        <w:rPr>
          <w:rFonts w:ascii="Times New Roman" w:hAnsi="Times New Roman"/>
          <w:bCs/>
          <w:sz w:val="28"/>
          <w:szCs w:val="28"/>
        </w:rPr>
        <w:t>ідомості про нормативну документацію інформаційної безпеки, протокол комунікації з питань інформаційної безпеки та відповідальність за порушення вимог інформаційної безпеки.</w:t>
      </w:r>
    </w:p>
    <w:p w:rsidR="00F80CDF" w:rsidRPr="00BA451E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80CDF" w:rsidRDefault="00F80CDF" w:rsidP="00BA451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Toc198722186"/>
      <w:bookmarkEnd w:id="3"/>
      <w:r w:rsidRPr="001F22A9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Нормативні посилання</w:t>
      </w:r>
      <w:bookmarkEnd w:id="4"/>
    </w:p>
    <w:p w:rsidR="00F80CDF" w:rsidRPr="00BA451E" w:rsidRDefault="00F80CDF" w:rsidP="00BA451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1F22A9">
        <w:rPr>
          <w:rFonts w:ascii="Times New Roman" w:hAnsi="Times New Roman"/>
          <w:bCs/>
          <w:sz w:val="28"/>
          <w:szCs w:val="28"/>
        </w:rPr>
        <w:t>тандарти, закони, нормативні документи, вимоги яких були враховані п</w:t>
      </w:r>
      <w:r>
        <w:rPr>
          <w:rFonts w:ascii="Times New Roman" w:hAnsi="Times New Roman"/>
          <w:bCs/>
          <w:sz w:val="28"/>
          <w:szCs w:val="28"/>
        </w:rPr>
        <w:t>ід час</w:t>
      </w:r>
      <w:r w:rsidRPr="001F22A9">
        <w:rPr>
          <w:rFonts w:ascii="Times New Roman" w:hAnsi="Times New Roman"/>
          <w:bCs/>
          <w:sz w:val="28"/>
          <w:szCs w:val="28"/>
        </w:rPr>
        <w:t xml:space="preserve"> складанн</w:t>
      </w:r>
      <w:r>
        <w:rPr>
          <w:rFonts w:ascii="Times New Roman" w:hAnsi="Times New Roman"/>
          <w:bCs/>
          <w:sz w:val="28"/>
          <w:szCs w:val="28"/>
        </w:rPr>
        <w:t>я</w:t>
      </w:r>
      <w:r w:rsidRPr="001F22A9">
        <w:rPr>
          <w:rFonts w:ascii="Times New Roman" w:hAnsi="Times New Roman"/>
          <w:bCs/>
          <w:sz w:val="28"/>
          <w:szCs w:val="28"/>
        </w:rPr>
        <w:t xml:space="preserve"> Політики:</w:t>
      </w:r>
    </w:p>
    <w:p w:rsidR="00F80CDF" w:rsidRPr="001F22A9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>останова Кабінету Міністрів України від 19</w:t>
      </w:r>
      <w:r>
        <w:rPr>
          <w:rFonts w:ascii="Times New Roman" w:hAnsi="Times New Roman"/>
          <w:bCs/>
          <w:sz w:val="28"/>
          <w:szCs w:val="28"/>
        </w:rPr>
        <w:t xml:space="preserve"> червня </w:t>
      </w:r>
      <w:r w:rsidRPr="001F22A9">
        <w:rPr>
          <w:rFonts w:ascii="Times New Roman" w:hAnsi="Times New Roman"/>
          <w:bCs/>
          <w:sz w:val="28"/>
          <w:szCs w:val="28"/>
        </w:rPr>
        <w:t xml:space="preserve">2019 </w:t>
      </w:r>
      <w:r>
        <w:rPr>
          <w:rFonts w:ascii="Times New Roman" w:hAnsi="Times New Roman"/>
          <w:bCs/>
          <w:sz w:val="28"/>
          <w:szCs w:val="28"/>
        </w:rPr>
        <w:t xml:space="preserve">року </w:t>
      </w:r>
      <w:r w:rsidRPr="001F22A9">
        <w:rPr>
          <w:rFonts w:ascii="Times New Roman" w:hAnsi="Times New Roman"/>
          <w:bCs/>
          <w:sz w:val="28"/>
          <w:szCs w:val="28"/>
        </w:rPr>
        <w:t>№</w:t>
      </w:r>
      <w:r w:rsidRPr="00BA451E">
        <w:rPr>
          <w:rFonts w:ascii="Times New Roman" w:hAnsi="Times New Roman"/>
          <w:sz w:val="28"/>
          <w:szCs w:val="28"/>
        </w:rPr>
        <w:t> </w:t>
      </w:r>
      <w:r w:rsidRPr="001F22A9">
        <w:rPr>
          <w:rFonts w:ascii="Times New Roman" w:hAnsi="Times New Roman"/>
          <w:bCs/>
          <w:sz w:val="28"/>
          <w:szCs w:val="28"/>
        </w:rPr>
        <w:t xml:space="preserve">518 </w:t>
      </w:r>
      <w:r>
        <w:rPr>
          <w:rFonts w:ascii="Times New Roman" w:hAnsi="Times New Roman"/>
          <w:bCs/>
          <w:sz w:val="28"/>
          <w:szCs w:val="28"/>
        </w:rPr>
        <w:t>„</w:t>
      </w:r>
      <w:r w:rsidRPr="001F22A9">
        <w:rPr>
          <w:rFonts w:ascii="Times New Roman" w:hAnsi="Times New Roman"/>
          <w:bCs/>
          <w:sz w:val="28"/>
          <w:szCs w:val="28"/>
        </w:rPr>
        <w:t>Про затвердження Загальних вимог до кіберзахисту об</w:t>
      </w:r>
      <w:r>
        <w:rPr>
          <w:rFonts w:ascii="Times New Roman" w:hAnsi="Times New Roman"/>
          <w:bCs/>
          <w:sz w:val="28"/>
          <w:szCs w:val="28"/>
        </w:rPr>
        <w:t>ʼ</w:t>
      </w:r>
      <w:r w:rsidRPr="001F22A9">
        <w:rPr>
          <w:rFonts w:ascii="Times New Roman" w:hAnsi="Times New Roman"/>
          <w:bCs/>
          <w:sz w:val="28"/>
          <w:szCs w:val="28"/>
        </w:rPr>
        <w:t>єктів критичної інфраструктури</w:t>
      </w:r>
      <w:r>
        <w:rPr>
          <w:rFonts w:ascii="Times New Roman" w:hAnsi="Times New Roman"/>
          <w:bCs/>
          <w:sz w:val="28"/>
          <w:szCs w:val="28"/>
        </w:rPr>
        <w:t>”</w:t>
      </w:r>
      <w:r w:rsidRPr="001F22A9">
        <w:rPr>
          <w:rFonts w:ascii="Times New Roman" w:hAnsi="Times New Roman"/>
          <w:bCs/>
          <w:sz w:val="28"/>
          <w:szCs w:val="28"/>
        </w:rPr>
        <w:t>;</w:t>
      </w:r>
    </w:p>
    <w:p w:rsidR="00F80CDF" w:rsidRPr="001F22A9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1F22A9">
        <w:rPr>
          <w:rFonts w:ascii="Times New Roman" w:hAnsi="Times New Roman"/>
          <w:bCs/>
          <w:sz w:val="28"/>
          <w:szCs w:val="28"/>
        </w:rPr>
        <w:t>аказ Адміністрації Держспецзв’язку від 06.10.2021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1F22A9">
        <w:rPr>
          <w:rFonts w:ascii="Times New Roman" w:hAnsi="Times New Roman"/>
          <w:bCs/>
          <w:sz w:val="28"/>
          <w:szCs w:val="28"/>
        </w:rPr>
        <w:t xml:space="preserve">601 </w:t>
      </w:r>
      <w:r>
        <w:rPr>
          <w:rFonts w:ascii="Times New Roman" w:hAnsi="Times New Roman"/>
          <w:bCs/>
          <w:sz w:val="28"/>
          <w:szCs w:val="28"/>
        </w:rPr>
        <w:t>„</w:t>
      </w:r>
      <w:r w:rsidRPr="001F22A9">
        <w:rPr>
          <w:rFonts w:ascii="Times New Roman" w:hAnsi="Times New Roman"/>
          <w:bCs/>
          <w:sz w:val="28"/>
          <w:szCs w:val="28"/>
        </w:rPr>
        <w:t>Про затвердження методичних рекомендацій щодо підвищення рівня кіберзахисту критичної інформаційної інфраструктури</w:t>
      </w:r>
      <w:r>
        <w:rPr>
          <w:rFonts w:ascii="Times New Roman" w:hAnsi="Times New Roman"/>
          <w:bCs/>
          <w:sz w:val="28"/>
          <w:szCs w:val="28"/>
        </w:rPr>
        <w:t>”</w:t>
      </w:r>
      <w:r w:rsidRPr="001F22A9">
        <w:rPr>
          <w:rFonts w:ascii="Times New Roman" w:hAnsi="Times New Roman"/>
          <w:bCs/>
          <w:sz w:val="28"/>
          <w:szCs w:val="28"/>
        </w:rPr>
        <w:t>;</w:t>
      </w:r>
    </w:p>
    <w:p w:rsidR="00F80CDF" w:rsidRPr="001F22A9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Стратегія Кібербезпеки України, затверджена Указом Президента України від 26 серпня 2021 року № 447/2021;</w:t>
      </w:r>
    </w:p>
    <w:p w:rsidR="00F80CDF" w:rsidRPr="001F22A9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ISO/IEC 27000:2018 Information technology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Security techniques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Information Security Management Systems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Overview and Vocabulary (Інформаційні технології. Методи захисту. Системи управління інформаційною безпекою. Огляд та словник);</w:t>
      </w:r>
    </w:p>
    <w:p w:rsidR="00F80CDF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ISO/IEC 27001:2022 Information technology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Security techniques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Information security management systems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Requirements (Інформаційні технології. Методи захисту. Вимоги)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0CDF" w:rsidRPr="00BA451E" w:rsidRDefault="00F80CDF" w:rsidP="00BA451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 </w:t>
      </w:r>
    </w:p>
    <w:p w:rsidR="00F80CDF" w:rsidRDefault="00F80CDF" w:rsidP="00BA451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_Toc198722187"/>
      <w:r w:rsidRPr="001F22A9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Терміни й визначення</w:t>
      </w:r>
      <w:bookmarkEnd w:id="5"/>
    </w:p>
    <w:p w:rsidR="00F80CDF" w:rsidRPr="00BA451E" w:rsidRDefault="00F80CDF" w:rsidP="00BA451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1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97"/>
        <w:gridCol w:w="6298"/>
      </w:tblGrid>
      <w:tr w:rsidR="00F80CDF" w:rsidRPr="004367CB" w:rsidTr="00BA7516">
        <w:trPr>
          <w:trHeight w:val="20"/>
          <w:tblHeader/>
        </w:trPr>
        <w:tc>
          <w:tcPr>
            <w:tcW w:w="1612" w:type="pct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Термін/абревіатура</w:t>
            </w:r>
          </w:p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pct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Інформаційна безпека (ІБ)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Комплекс процесів та процедур із забезпечення конфіденційності, цілісності та доступності інформації</w:t>
            </w:r>
          </w:p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Доступність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Властивість інформації, що відповідає за те, щоб вона була доступною для використання на вимогу уповноваженої особи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Конфіденційність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Властивість інформації, яка відповідає за те, щоб вона була захищеною для використання на вимогу уповноваженої особи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Цілісність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Властивість інформації, яка гарантує, що вона не зазнавала неавторизованих змін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Система управління інформаційною безпекою (СУІБ)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C064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Комплекс організаційно-технічних заходів, спрямованих на забезпечення конфіденційності, цілісності та доступності критичної інформації Мукачівської районної державної адміністрації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Загроза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Можлива причина події ІБ, яка може спричинити порушення ІБ та надалі призвести до збитків компанії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Інформаційна система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Організаційно-технічна система, у якій реалізується технологія обробки інформації з використанням технічних і програмних засобів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Інформаційно-комунікаційна система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Сукупність інформаційних та електронних комунікаційних систем, які у процесі обробки інформації діють як єдине ціле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Електронна комунікаційна система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Сукупність технічних і програмних засобів, призначених для обміну інформацією шляхом передавання, випромінювання та/або приймання її у вигляді сигналів, знаків, звуків, рухомих або нерухомих зображень чи в інший спосіб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Інформаційні системи, Інформаційні ресурси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Інформаційна система, інформаційно-комунікаційна система, електронна комунікаційна система</w:t>
            </w:r>
          </w:p>
        </w:tc>
      </w:tr>
      <w:tr w:rsidR="00F80CDF" w:rsidRPr="004367CB" w:rsidTr="00BA7516">
        <w:trPr>
          <w:trHeight w:val="20"/>
        </w:trPr>
        <w:tc>
          <w:tcPr>
            <w:tcW w:w="1612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/>
                <w:bCs/>
                <w:sz w:val="28"/>
                <w:szCs w:val="28"/>
              </w:rPr>
              <w:t>CDTO</w:t>
            </w:r>
          </w:p>
        </w:tc>
        <w:tc>
          <w:tcPr>
            <w:tcW w:w="3388" w:type="pct"/>
            <w:shd w:val="clear" w:color="auto" w:fill="FFFFFF"/>
          </w:tcPr>
          <w:p w:rsidR="00F80CDF" w:rsidRPr="004367CB" w:rsidRDefault="00F80CDF" w:rsidP="00BA75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7CB">
              <w:rPr>
                <w:rFonts w:ascii="Times New Roman" w:hAnsi="Times New Roman"/>
                <w:bCs/>
                <w:sz w:val="28"/>
                <w:szCs w:val="28"/>
              </w:rPr>
              <w:t>Chief Digital Transformation Officer, керівник із цифрової трансформації</w:t>
            </w:r>
          </w:p>
        </w:tc>
      </w:tr>
    </w:tbl>
    <w:p w:rsidR="00F80CDF" w:rsidRPr="00BA7516" w:rsidRDefault="00F80CDF" w:rsidP="00DD30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CDF" w:rsidRDefault="00F80CDF" w:rsidP="00BA751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Toc136621327"/>
      <w:bookmarkStart w:id="7" w:name="_Toc136865203"/>
      <w:bookmarkStart w:id="8" w:name="_Toc136621328"/>
      <w:bookmarkStart w:id="9" w:name="_Toc136865204"/>
      <w:bookmarkStart w:id="10" w:name="_Toc198722188"/>
      <w:bookmarkEnd w:id="6"/>
      <w:bookmarkEnd w:id="7"/>
      <w:bookmarkEnd w:id="8"/>
      <w:bookmarkEnd w:id="9"/>
      <w:r w:rsidRPr="001F22A9">
        <w:rPr>
          <w:rFonts w:ascii="Times New Roman" w:hAnsi="Times New Roman"/>
          <w:b/>
          <w:bCs/>
          <w:sz w:val="28"/>
          <w:szCs w:val="28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Система управління інформаційною безпекою</w:t>
      </w:r>
      <w:bookmarkEnd w:id="10"/>
    </w:p>
    <w:p w:rsidR="00F80CDF" w:rsidRPr="00BA7516" w:rsidRDefault="00F80CDF" w:rsidP="00BA751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BA751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З метою дотримання вимог інформаційної без</w:t>
      </w:r>
      <w:r>
        <w:rPr>
          <w:rFonts w:ascii="Times New Roman" w:hAnsi="Times New Roman"/>
          <w:bCs/>
          <w:sz w:val="28"/>
          <w:szCs w:val="28"/>
        </w:rPr>
        <w:t>пеки щодо захисту інформації 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 та мінімізації можливих наслідків від порушення конфіденційності, ціліснос</w:t>
      </w:r>
      <w:r>
        <w:rPr>
          <w:rFonts w:ascii="Times New Roman" w:hAnsi="Times New Roman"/>
          <w:bCs/>
          <w:sz w:val="28"/>
          <w:szCs w:val="28"/>
        </w:rPr>
        <w:t>ті та доступності інформації 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держадміністрація впроваджує та використовує систему управління інформаційною безпекою (СУІБ). </w:t>
      </w:r>
    </w:p>
    <w:p w:rsidR="00F80CDF" w:rsidRPr="001F22A9" w:rsidRDefault="00F80CDF" w:rsidP="00BA751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СУІБ – це комплекс організаційних і технічних заходів, спрямованих на забезпечення конфіденційності, цілісності та доступності інформації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держадміністрації. СУІБ базується на ризик-орієнтованому підході,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рамках якого визначається найбільш критична для державної установи інформація, для </w:t>
      </w:r>
      <w:r w:rsidRPr="001F22A9">
        <w:rPr>
          <w:rFonts w:ascii="Times New Roman" w:hAnsi="Times New Roman"/>
          <w:bCs/>
          <w:sz w:val="28"/>
          <w:szCs w:val="28"/>
        </w:rPr>
        <w:lastRenderedPageBreak/>
        <w:t>якої розробляються і впроваджуються економічно доцільні заходи щодо її захисту.</w:t>
      </w:r>
    </w:p>
    <w:p w:rsidR="00F80CDF" w:rsidRPr="001F22A9" w:rsidRDefault="00F80CDF" w:rsidP="00BA751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Межі СУІБ визначаються сферою дії Політики і охоплюють всю інформацію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держадміністрації й місця її зберігання (інформаційні системи, документи у паперовому вигляді, зовнішні накопичувачі інформації та інформація, яка стала відома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процесі виконання службових обов’язків) та покривають всіх співробітників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держадміністрації, а також контрагентів, послуги яких пов</w:t>
      </w:r>
      <w:r>
        <w:rPr>
          <w:rFonts w:ascii="Times New Roman" w:hAnsi="Times New Roman"/>
          <w:bCs/>
          <w:sz w:val="28"/>
          <w:szCs w:val="28"/>
        </w:rPr>
        <w:t>ʼ</w:t>
      </w:r>
      <w:r w:rsidRPr="001F22A9">
        <w:rPr>
          <w:rFonts w:ascii="Times New Roman" w:hAnsi="Times New Roman"/>
          <w:bCs/>
          <w:sz w:val="28"/>
          <w:szCs w:val="28"/>
        </w:rPr>
        <w:t xml:space="preserve">язані з використанням, обробкою або доступом до інформаційних активів та інформаційних ресурсів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держадміністрації.</w:t>
      </w:r>
    </w:p>
    <w:p w:rsidR="00F80CDF" w:rsidRPr="001B20BB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0BB">
        <w:rPr>
          <w:rFonts w:ascii="Times New Roman" w:hAnsi="Times New Roman"/>
          <w:sz w:val="28"/>
          <w:szCs w:val="28"/>
        </w:rPr>
        <w:t>Основними цілями СУІБ є: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1F22A9">
        <w:rPr>
          <w:rFonts w:ascii="Times New Roman" w:hAnsi="Times New Roman"/>
          <w:bCs/>
          <w:sz w:val="28"/>
          <w:szCs w:val="28"/>
        </w:rPr>
        <w:t xml:space="preserve">абезпечення конфіденційності, цілісності та доступності інформаційних активів, які є цінними для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держадміністрації, мінімізація можливих збитків від їх порушення;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1F22A9">
        <w:rPr>
          <w:rFonts w:ascii="Times New Roman" w:hAnsi="Times New Roman"/>
          <w:bCs/>
          <w:sz w:val="28"/>
          <w:szCs w:val="28"/>
        </w:rPr>
        <w:t xml:space="preserve">перативне та своєчасне виявлення, реєстрація та усунення інцидентів, пов’язаних </w:t>
      </w:r>
      <w:r>
        <w:rPr>
          <w:rFonts w:ascii="Times New Roman" w:hAnsi="Times New Roman"/>
          <w:bCs/>
          <w:sz w:val="28"/>
          <w:szCs w:val="28"/>
        </w:rPr>
        <w:t>і</w:t>
      </w:r>
      <w:r w:rsidRPr="001F22A9">
        <w:rPr>
          <w:rFonts w:ascii="Times New Roman" w:hAnsi="Times New Roman"/>
          <w:bCs/>
          <w:sz w:val="28"/>
          <w:szCs w:val="28"/>
        </w:rPr>
        <w:t>з порушенням конфіденційності, цілісності та доступності інформаційних активів;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1F22A9">
        <w:rPr>
          <w:rFonts w:ascii="Times New Roman" w:hAnsi="Times New Roman"/>
          <w:bCs/>
          <w:sz w:val="28"/>
          <w:szCs w:val="28"/>
        </w:rPr>
        <w:t>отримання законодавчих, нормативних, контрактних та інших вимог у сфері інформаційної безпеки;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1F22A9">
        <w:rPr>
          <w:rFonts w:ascii="Times New Roman" w:hAnsi="Times New Roman"/>
          <w:bCs/>
          <w:sz w:val="28"/>
          <w:szCs w:val="28"/>
        </w:rPr>
        <w:t>абезпечення ефективного обміну інформацією щодо питань інформаційної безпеки з усіма внутрішніми та зовнішніми зацікавленими сторонами;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1F22A9">
        <w:rPr>
          <w:rFonts w:ascii="Times New Roman" w:hAnsi="Times New Roman"/>
          <w:bCs/>
          <w:sz w:val="28"/>
          <w:szCs w:val="28"/>
        </w:rPr>
        <w:t>ахист інформації п</w:t>
      </w:r>
      <w:r>
        <w:rPr>
          <w:rFonts w:ascii="Times New Roman" w:hAnsi="Times New Roman"/>
          <w:bCs/>
          <w:sz w:val="28"/>
          <w:szCs w:val="28"/>
        </w:rPr>
        <w:t>ід час</w:t>
      </w:r>
      <w:r w:rsidRPr="001F22A9">
        <w:rPr>
          <w:rFonts w:ascii="Times New Roman" w:hAnsi="Times New Roman"/>
          <w:bCs/>
          <w:sz w:val="28"/>
          <w:szCs w:val="28"/>
        </w:rPr>
        <w:t xml:space="preserve"> її зберіганн</w:t>
      </w:r>
      <w:r>
        <w:rPr>
          <w:rFonts w:ascii="Times New Roman" w:hAnsi="Times New Roman"/>
          <w:bCs/>
          <w:sz w:val="28"/>
          <w:szCs w:val="28"/>
        </w:rPr>
        <w:t>я</w:t>
      </w:r>
      <w:r w:rsidRPr="001F22A9">
        <w:rPr>
          <w:rFonts w:ascii="Times New Roman" w:hAnsi="Times New Roman"/>
          <w:bCs/>
          <w:sz w:val="28"/>
          <w:szCs w:val="28"/>
        </w:rPr>
        <w:t>, оброб</w:t>
      </w:r>
      <w:r>
        <w:rPr>
          <w:rFonts w:ascii="Times New Roman" w:hAnsi="Times New Roman"/>
          <w:bCs/>
          <w:sz w:val="28"/>
          <w:szCs w:val="28"/>
        </w:rPr>
        <w:t>ки</w:t>
      </w:r>
      <w:r w:rsidRPr="001F22A9">
        <w:rPr>
          <w:rFonts w:ascii="Times New Roman" w:hAnsi="Times New Roman"/>
          <w:bCs/>
          <w:sz w:val="28"/>
          <w:szCs w:val="28"/>
        </w:rPr>
        <w:t xml:space="preserve"> та передачі зовнішнім сторонам.</w:t>
      </w:r>
    </w:p>
    <w:p w:rsidR="00F80CDF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держадміністрація використовує цикл PDCA (Plan – Do – Check – Act) для безперервної роботи та розвитку СУІБ. Цей цикл дозволяє гнучко реагувати на зміни ландшафту загроз в інформаційній безпеці та на внутрішні зміни 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держадміністрації. 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Цикл PDCA включає </w:t>
      </w:r>
      <w:r>
        <w:rPr>
          <w:rFonts w:ascii="Times New Roman" w:hAnsi="Times New Roman"/>
          <w:bCs/>
          <w:sz w:val="28"/>
          <w:szCs w:val="28"/>
        </w:rPr>
        <w:t>так</w:t>
      </w:r>
      <w:r w:rsidRPr="001F22A9">
        <w:rPr>
          <w:rFonts w:ascii="Times New Roman" w:hAnsi="Times New Roman"/>
          <w:bCs/>
          <w:sz w:val="28"/>
          <w:szCs w:val="28"/>
        </w:rPr>
        <w:t>і етапи та дії: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 xml:space="preserve">ланування СУІБ – на цьому етапі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держадміністрація ставить цілі, про</w:t>
      </w:r>
      <w:r>
        <w:rPr>
          <w:rFonts w:ascii="Times New Roman" w:hAnsi="Times New Roman"/>
          <w:bCs/>
          <w:sz w:val="28"/>
          <w:szCs w:val="28"/>
        </w:rPr>
        <w:t>є</w:t>
      </w:r>
      <w:r w:rsidRPr="001F22A9">
        <w:rPr>
          <w:rFonts w:ascii="Times New Roman" w:hAnsi="Times New Roman"/>
          <w:bCs/>
          <w:sz w:val="28"/>
          <w:szCs w:val="28"/>
        </w:rPr>
        <w:t xml:space="preserve">ктує процеси та заходи з інформаційної безпеки для досягнення відповідності вимогам зацікавлених сторін, включаючи керівництво та співробітників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держадміністрації, клієнтів, партнерів та державні органи;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F22A9">
        <w:rPr>
          <w:rFonts w:ascii="Times New Roman" w:hAnsi="Times New Roman"/>
          <w:bCs/>
          <w:sz w:val="28"/>
          <w:szCs w:val="28"/>
        </w:rPr>
        <w:t xml:space="preserve">провадження та функціонування СУІБ (етап реалізації) – на цьому етапі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держадміністрація впроваджує та реалізує заплановані цілі, процеси та заходи інформаційної безпеки;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1F22A9">
        <w:rPr>
          <w:rFonts w:ascii="Times New Roman" w:hAnsi="Times New Roman"/>
          <w:bCs/>
          <w:sz w:val="28"/>
          <w:szCs w:val="28"/>
        </w:rPr>
        <w:t xml:space="preserve">оніторинг та перевірка СУІБ (етап перевірки) – на цьому етапі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держадміністрація оцінює ефективність процесів та заходів відповідно до цілей та вимог інформаційної безпеки; 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1F22A9">
        <w:rPr>
          <w:rFonts w:ascii="Times New Roman" w:hAnsi="Times New Roman"/>
          <w:bCs/>
          <w:sz w:val="28"/>
          <w:szCs w:val="28"/>
        </w:rPr>
        <w:t xml:space="preserve">упровід та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досконалення СУІБ (етап коригування) – на цьому етапі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держадміністрація вживає коригувальних заходів для досягнення відповідності цілям та вимогам інформаційної безпеки.</w:t>
      </w:r>
    </w:p>
    <w:p w:rsidR="00F80CDF" w:rsidRPr="001F22A9" w:rsidRDefault="00F80CDF" w:rsidP="00321B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Період циклу PDCA СУІБ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 становить один рік, після чого цикл повторюється.</w:t>
      </w:r>
    </w:p>
    <w:p w:rsidR="00F80CDF" w:rsidRPr="00524A0D" w:rsidRDefault="00F80CDF" w:rsidP="00DD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0CDF" w:rsidRDefault="00F80CDF" w:rsidP="00524A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Toc171602634"/>
      <w:bookmarkStart w:id="12" w:name="_Toc198722189"/>
      <w:r w:rsidRPr="001F22A9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Ролі та відповідальність</w:t>
      </w:r>
      <w:bookmarkEnd w:id="11"/>
      <w:bookmarkEnd w:id="12"/>
    </w:p>
    <w:p w:rsidR="00F80CDF" w:rsidRPr="00524A0D" w:rsidRDefault="00F80CDF" w:rsidP="00524A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5"/>
        <w:gridCol w:w="6714"/>
      </w:tblGrid>
      <w:tr w:rsidR="00F80CDF" w:rsidRPr="004367CB" w:rsidTr="004367CB">
        <w:trPr>
          <w:trHeight w:val="476"/>
        </w:trPr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Обов’язки</w:t>
            </w:r>
          </w:p>
        </w:tc>
      </w:tr>
      <w:tr w:rsidR="00F80CDF" w:rsidRPr="004367CB" w:rsidTr="004367CB"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Керівництво райдержадміністрації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Визначає та інформує про стратегічні цілі і завдання райдержадміністрації;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погоджує та затверджує стратегію ІБ і тактичні плани її досягнення;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забезпечує своєчасне виділення ресурсів на впровадження та розвиток СУІБ;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призначає ролі та обов’язки між співробітниками, гарантуючи, що працівники мають необхідні повноваження для організації та впровадження СУІБ;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забезпечує ресурси на навчання, за необхідності, з метою підвищення компетенції працівників, які виконують обов’язки СУІБ;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інформує співробітників райдержадміністрації і зацікавлені сторони про важливість відповідності та наслідки невідповідності вимогам ІБ за допомогою програми підвищення обізнаності у сфері інформаційної безпеки;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затверджує положення про структурний підрозділ ІБ та його склад, порядок роботи, основні завдання та функції;</w:t>
            </w:r>
          </w:p>
          <w:p w:rsidR="00F80CDF" w:rsidRPr="004367CB" w:rsidRDefault="00F80CDF" w:rsidP="004367CB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координує управління інформаційної безпеки;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погоджує та затверджує нові документи ІБ або зміни до наявних;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оцінює ефективність роботи інформаційної безпеки та засобів захисту;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розглядає результати внутрішніх та зовнішніх аудитів з питань ІБ та затверджує плани їх реалізації</w:t>
            </w:r>
          </w:p>
        </w:tc>
      </w:tr>
      <w:tr w:rsidR="00F80CDF" w:rsidRPr="004367CB" w:rsidTr="004367CB"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Керівник СУІБ (CDTO)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Створює умови та забезпечує ресурсами, необхідними для встановлення та ефективного функціонування СУІБ;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визначає та переглядає цілі, принципи та вимоги інформаційної безпеки райдержадміністрації відповідно до потреб;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переглядає стратегію ІБ та тактичні плани її реалізації, подає їх на розгляд вищому керівництву;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здійснює контроль за виконанням стратегії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визначає ролі та обов’язки співробітників організації, необхідних для організації та функціонування СУІБ;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відповідає за виявлення та документування засобів контролю ІБ і моніторинг їх ефективності;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відповідає за управління загальним ризиком ІБ райдержадміністрації;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координує діяльність структурного підрозділу ІБ та забезпечує ефективну взаємодію між учасниками;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проводить періодичну оцінку досягнення цілей і дотримання вимог інформаційної безпеки;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комунікує з вищим керівництвом про досягнення цілей ІБ</w:t>
            </w:r>
          </w:p>
        </w:tc>
      </w:tr>
      <w:tr w:rsidR="00F80CDF" w:rsidRPr="004367CB" w:rsidTr="004367CB"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Структурний підрозділ ІБ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Розробляє стратегію ІБ та тактичні плани її реалізації;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створює єдині політики, процедури, стандарти та правила ІБ, які мають бути впроваджені усіма учасниками, організовує тренінги та семінари для них;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розробляє програму підвищення обізнаності співробітників з питань ІБ та план заходів з її виконання;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координує інвентаризацію та класифікацію інформаційних активів;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проводить оцінку ризиків ІБ та визначає заходи з усунення ризиків разом із відповідальними за ІБ в інших підрозділах апарату та на місцях;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контролює роботу засобів захисту та автоматизації процесів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надає методологічну підтримку відповідальним за ІБ у інших підрозділах апарату та на місцях під час планування та впровадження заходів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проводить регулярні перевірки виконання заходів ІБ відповідальними за ІБ у інших підрозділах апарату та на місцях;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керує екстреними діями для реагування на інциденти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доповідає керівнику СУІБ про результати своєї роботи</w:t>
            </w:r>
          </w:p>
        </w:tc>
      </w:tr>
      <w:tr w:rsidR="00F80CDF" w:rsidRPr="004367CB" w:rsidTr="004367CB"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Офіцер ІБ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Координує та контролює взаємодію з питань ІБ в усіх підрозділах апарату та на місцях;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бере участь у проєктах інших підрозділів, пов’язаних із зберіганням і обробкою інформації, та консультує з питань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визначає заходи ІБ та створює план їх впровадження для відповідальних за ІБ;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координує, консультує та контролює виконання плану заходів ІБ іншими підрозділами;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звітує керівнику СУІБ за результатами впровадження заходів ІБ</w:t>
            </w:r>
          </w:p>
        </w:tc>
      </w:tr>
      <w:tr w:rsidR="00F80CDF" w:rsidRPr="004367CB" w:rsidTr="004367CB">
        <w:tc>
          <w:tcPr>
            <w:tcW w:w="2965" w:type="dxa"/>
          </w:tcPr>
          <w:p w:rsidR="00F80CDF" w:rsidRPr="004367CB" w:rsidRDefault="00F80CDF" w:rsidP="004367CB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/>
                <w:kern w:val="0"/>
                <w:sz w:val="28"/>
                <w:szCs w:val="28"/>
                <w:lang w:eastAsia="ru-RU"/>
              </w:rPr>
              <w:t>Співробітники райдержадміністрації</w:t>
            </w:r>
          </w:p>
        </w:tc>
        <w:tc>
          <w:tcPr>
            <w:tcW w:w="6714" w:type="dxa"/>
          </w:tcPr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Відповідають за дотримання політики безпеки райдержадміністрації та захист інформаційних активів;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несуть відповідальність за захист ІТС та даних, які знаходяться під їх контролем і власністю;</w:t>
            </w:r>
          </w:p>
          <w:p w:rsidR="00F80CDF" w:rsidRPr="004367CB" w:rsidRDefault="00F80CDF" w:rsidP="004367CB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зобов’язані негайно повідомляти співробітників структурного підрозділу ІБ про будь-які потенційні або фактичні загрози та інциденти інформаційної </w:t>
            </w:r>
            <w:r w:rsidRPr="004367CB"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безпеки</w:t>
            </w:r>
          </w:p>
        </w:tc>
      </w:tr>
    </w:tbl>
    <w:p w:rsidR="00F80CDF" w:rsidRDefault="00F80CDF" w:rsidP="005022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13" w:name="_Toc136865206"/>
      <w:bookmarkStart w:id="14" w:name="_Toc136865207"/>
      <w:bookmarkStart w:id="15" w:name="_Toc136865208"/>
      <w:bookmarkStart w:id="16" w:name="_Toc136865209"/>
      <w:bookmarkStart w:id="17" w:name="_Toc136865210"/>
      <w:bookmarkStart w:id="18" w:name="_Toc136865211"/>
      <w:bookmarkStart w:id="19" w:name="_Toc136865212"/>
      <w:bookmarkStart w:id="20" w:name="_Toc136865213"/>
      <w:bookmarkStart w:id="21" w:name="_Toc136865214"/>
      <w:bookmarkStart w:id="22" w:name="_Toc136865215"/>
      <w:bookmarkStart w:id="23" w:name="_Toc136865216"/>
      <w:bookmarkStart w:id="24" w:name="_Toc136865217"/>
      <w:bookmarkStart w:id="25" w:name="_Toc136865218"/>
      <w:bookmarkStart w:id="26" w:name="_Toc136865219"/>
      <w:bookmarkStart w:id="27" w:name="_Toc136865220"/>
      <w:bookmarkStart w:id="28" w:name="_Toc136865221"/>
      <w:bookmarkStart w:id="29" w:name="_Toc136865222"/>
      <w:bookmarkStart w:id="30" w:name="_Toc136865223"/>
      <w:bookmarkStart w:id="31" w:name="_Toc136865224"/>
      <w:bookmarkStart w:id="32" w:name="_Toc198722190"/>
      <w:bookmarkStart w:id="33" w:name="_Toc17160263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F80CDF" w:rsidRDefault="00F80CDF" w:rsidP="0088232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2A9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Принципи забезпечення інформаційної безпеки</w:t>
      </w:r>
      <w:bookmarkEnd w:id="32"/>
      <w:bookmarkEnd w:id="33"/>
    </w:p>
    <w:p w:rsidR="00F80CDF" w:rsidRPr="00882322" w:rsidRDefault="00F80CDF" w:rsidP="0088232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межах впровадження й функціонування СУІБ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держадміністрація керується </w:t>
      </w:r>
      <w:r>
        <w:rPr>
          <w:rFonts w:ascii="Times New Roman" w:hAnsi="Times New Roman"/>
          <w:bCs/>
          <w:sz w:val="28"/>
          <w:szCs w:val="28"/>
        </w:rPr>
        <w:t>так</w:t>
      </w:r>
      <w:r w:rsidRPr="001F22A9">
        <w:rPr>
          <w:rFonts w:ascii="Times New Roman" w:hAnsi="Times New Roman"/>
          <w:bCs/>
          <w:sz w:val="28"/>
          <w:szCs w:val="28"/>
        </w:rPr>
        <w:t>ими принципами інформаційної безпеки: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4" w:name="_Toc4766505"/>
      <w:bookmarkEnd w:id="34"/>
      <w:r>
        <w:rPr>
          <w:rFonts w:ascii="Times New Roman" w:hAnsi="Times New Roman"/>
          <w:bCs/>
          <w:sz w:val="28"/>
          <w:szCs w:val="28"/>
        </w:rPr>
        <w:t>і</w:t>
      </w:r>
      <w:r w:rsidRPr="001F22A9">
        <w:rPr>
          <w:rFonts w:ascii="Times New Roman" w:hAnsi="Times New Roman"/>
          <w:bCs/>
          <w:sz w:val="28"/>
          <w:szCs w:val="28"/>
        </w:rPr>
        <w:t xml:space="preserve">нформація є одним з найбільш важливих і цінних ресурсів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>ідхід до забезпечення інформаційної безпеки має бути системним (комплексним);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>роцес удосконалення та розвитку інформаційної безпеки має бути безперервним і здійснюватися шляхом обґрунтування та реалізації раціональних засобів, методів, заходів із застосуванням найкращого міжнародного досвіду;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дотримується законодавчих, нормативних, договірних та інших вимог у сфері інформаційної безпеки;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F22A9">
        <w:rPr>
          <w:rFonts w:ascii="Times New Roman" w:hAnsi="Times New Roman"/>
          <w:bCs/>
          <w:sz w:val="28"/>
          <w:szCs w:val="28"/>
        </w:rPr>
        <w:t xml:space="preserve">имоги інформаційної безпеки виконуються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сіма співробітниками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1F22A9">
        <w:rPr>
          <w:rFonts w:ascii="Times New Roman" w:hAnsi="Times New Roman"/>
          <w:bCs/>
          <w:sz w:val="28"/>
          <w:szCs w:val="28"/>
        </w:rPr>
        <w:t xml:space="preserve">оступ до інформації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 обмежується відповідно до принципу мінімальної необхідності для виконання функціональних обов</w:t>
      </w:r>
      <w:r>
        <w:rPr>
          <w:rFonts w:ascii="Times New Roman" w:hAnsi="Times New Roman"/>
          <w:bCs/>
          <w:sz w:val="28"/>
          <w:szCs w:val="28"/>
        </w:rPr>
        <w:t>ʼ</w:t>
      </w:r>
      <w:r w:rsidRPr="001F22A9">
        <w:rPr>
          <w:rFonts w:ascii="Times New Roman" w:hAnsi="Times New Roman"/>
          <w:bCs/>
          <w:sz w:val="28"/>
          <w:szCs w:val="28"/>
        </w:rPr>
        <w:t xml:space="preserve">язків; 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F22A9">
        <w:rPr>
          <w:rFonts w:ascii="Times New Roman" w:hAnsi="Times New Roman"/>
          <w:bCs/>
          <w:sz w:val="28"/>
          <w:szCs w:val="28"/>
        </w:rPr>
        <w:t>имоги інформаційної безпеки враховуються п</w:t>
      </w:r>
      <w:r>
        <w:rPr>
          <w:rFonts w:ascii="Times New Roman" w:hAnsi="Times New Roman"/>
          <w:bCs/>
          <w:sz w:val="28"/>
          <w:szCs w:val="28"/>
        </w:rPr>
        <w:t>ід час</w:t>
      </w:r>
      <w:r w:rsidRPr="001F22A9">
        <w:rPr>
          <w:rFonts w:ascii="Times New Roman" w:hAnsi="Times New Roman"/>
          <w:bCs/>
          <w:sz w:val="28"/>
          <w:szCs w:val="28"/>
        </w:rPr>
        <w:t xml:space="preserve"> розроб</w:t>
      </w:r>
      <w:r>
        <w:rPr>
          <w:rFonts w:ascii="Times New Roman" w:hAnsi="Times New Roman"/>
          <w:bCs/>
          <w:sz w:val="28"/>
          <w:szCs w:val="28"/>
        </w:rPr>
        <w:t>лення</w:t>
      </w:r>
      <w:r w:rsidRPr="001F22A9">
        <w:rPr>
          <w:rFonts w:ascii="Times New Roman" w:hAnsi="Times New Roman"/>
          <w:bCs/>
          <w:sz w:val="28"/>
          <w:szCs w:val="28"/>
        </w:rPr>
        <w:t>, впровадженн</w:t>
      </w:r>
      <w:r>
        <w:rPr>
          <w:rFonts w:ascii="Times New Roman" w:hAnsi="Times New Roman"/>
          <w:bCs/>
          <w:sz w:val="28"/>
          <w:szCs w:val="28"/>
        </w:rPr>
        <w:t>я</w:t>
      </w:r>
      <w:r w:rsidRPr="001F22A9">
        <w:rPr>
          <w:rFonts w:ascii="Times New Roman" w:hAnsi="Times New Roman"/>
          <w:bCs/>
          <w:sz w:val="28"/>
          <w:szCs w:val="28"/>
        </w:rPr>
        <w:t xml:space="preserve"> та експлуатації програмно-апаратних комплексів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1F22A9">
        <w:rPr>
          <w:rFonts w:ascii="Times New Roman" w:hAnsi="Times New Roman"/>
          <w:bCs/>
          <w:sz w:val="28"/>
          <w:szCs w:val="28"/>
        </w:rPr>
        <w:t>аходи захисту від реальних та потенційних загроз забезпечують своєчасне виявлення, реєстрацію та обробку порушень вимог інформаційної безпеки;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1F22A9">
        <w:rPr>
          <w:rFonts w:ascii="Times New Roman" w:hAnsi="Times New Roman"/>
          <w:bCs/>
          <w:sz w:val="28"/>
          <w:szCs w:val="28"/>
        </w:rPr>
        <w:t xml:space="preserve">алежний рівень інформаційної безпеки неможливий без підтримки та контролю з боку керівництва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забезпечує ефективну комунікацію з питань інформаційної безпеки всередині </w:t>
      </w:r>
      <w:r>
        <w:rPr>
          <w:rFonts w:ascii="Times New Roman" w:hAnsi="Times New Roman"/>
          <w:bCs/>
          <w:sz w:val="28"/>
          <w:szCs w:val="28"/>
        </w:rPr>
        <w:t>та</w:t>
      </w:r>
      <w:r w:rsidRPr="001F22A9">
        <w:rPr>
          <w:rFonts w:ascii="Times New Roman" w:hAnsi="Times New Roman"/>
          <w:bCs/>
          <w:sz w:val="28"/>
          <w:szCs w:val="28"/>
        </w:rPr>
        <w:t xml:space="preserve"> за її межами;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F22A9">
        <w:rPr>
          <w:rFonts w:ascii="Times New Roman" w:hAnsi="Times New Roman"/>
          <w:bCs/>
          <w:sz w:val="28"/>
          <w:szCs w:val="28"/>
        </w:rPr>
        <w:t xml:space="preserve">имоги інформаційної безпеки враховуються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процесі забезпечення безперервності діяльності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постійно покращує СУІБ з метою підвищення ефективності засобів інформаційної безпеки та зниження витрат;</w:t>
      </w:r>
    </w:p>
    <w:p w:rsidR="00F80CDF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1F22A9">
        <w:rPr>
          <w:rFonts w:ascii="Times New Roman" w:hAnsi="Times New Roman"/>
          <w:bCs/>
          <w:sz w:val="28"/>
          <w:szCs w:val="28"/>
        </w:rPr>
        <w:t xml:space="preserve">талий розвиток СУІБ можливий лише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разі забезпечення достатності ресурсів, у тому числі фінансових. 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У разі нестачі ресурсів мають впроваджуватис</w:t>
      </w:r>
      <w:r>
        <w:rPr>
          <w:rFonts w:ascii="Times New Roman" w:hAnsi="Times New Roman"/>
          <w:bCs/>
          <w:sz w:val="28"/>
          <w:szCs w:val="28"/>
        </w:rPr>
        <w:t>я</w:t>
      </w:r>
      <w:r w:rsidRPr="001F22A9">
        <w:rPr>
          <w:rFonts w:ascii="Times New Roman" w:hAnsi="Times New Roman"/>
          <w:bCs/>
          <w:sz w:val="28"/>
          <w:szCs w:val="28"/>
        </w:rPr>
        <w:t xml:space="preserve"> пріоритетні та можливі заходи відповідно до оцінки ризиків.</w:t>
      </w:r>
    </w:p>
    <w:p w:rsidR="00F80CDF" w:rsidRPr="00DB48B1" w:rsidRDefault="00F80CDF" w:rsidP="00DD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0CDF" w:rsidRDefault="00F80CDF" w:rsidP="00DB48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5" w:name="_Toc171602636"/>
      <w:bookmarkStart w:id="36" w:name="_Toc198722191"/>
      <w:r w:rsidRPr="001F22A9">
        <w:rPr>
          <w:rFonts w:ascii="Times New Roman" w:hAnsi="Times New Roman"/>
          <w:b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Документація системи управління інформаційною безпекою</w:t>
      </w:r>
      <w:bookmarkEnd w:id="35"/>
      <w:bookmarkEnd w:id="36"/>
    </w:p>
    <w:p w:rsidR="00F80CDF" w:rsidRPr="00DB48B1" w:rsidRDefault="00F80CDF" w:rsidP="00DB48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Для досягнення цілей інформаційної безпеки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держадміністрація розробляє та впроваджує систему внутрішньої нормативної документації.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Структурний підрозділ ІБ відповідає за розроб</w:t>
      </w:r>
      <w:r>
        <w:rPr>
          <w:rFonts w:ascii="Times New Roman" w:hAnsi="Times New Roman"/>
          <w:bCs/>
          <w:sz w:val="28"/>
          <w:szCs w:val="28"/>
        </w:rPr>
        <w:t>лення</w:t>
      </w:r>
      <w:r w:rsidRPr="001F22A9">
        <w:rPr>
          <w:rFonts w:ascii="Times New Roman" w:hAnsi="Times New Roman"/>
          <w:bCs/>
          <w:sz w:val="28"/>
          <w:szCs w:val="28"/>
        </w:rPr>
        <w:t xml:space="preserve"> та періодичний перегляд документів у сфері інформаційної безпеки. 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Система внутрішньої нормативної документації включає </w:t>
      </w:r>
      <w:r>
        <w:rPr>
          <w:rFonts w:ascii="Times New Roman" w:hAnsi="Times New Roman"/>
          <w:bCs/>
          <w:sz w:val="28"/>
          <w:szCs w:val="28"/>
        </w:rPr>
        <w:t>так</w:t>
      </w:r>
      <w:r w:rsidRPr="001F22A9">
        <w:rPr>
          <w:rFonts w:ascii="Times New Roman" w:hAnsi="Times New Roman"/>
          <w:bCs/>
          <w:sz w:val="28"/>
          <w:szCs w:val="28"/>
        </w:rPr>
        <w:t>і види документів: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7" w:name="_Toc4766507"/>
      <w:bookmarkEnd w:id="37"/>
      <w:r w:rsidRPr="001F22A9">
        <w:rPr>
          <w:rFonts w:ascii="Times New Roman" w:hAnsi="Times New Roman"/>
          <w:bCs/>
          <w:sz w:val="28"/>
          <w:szCs w:val="28"/>
        </w:rPr>
        <w:lastRenderedPageBreak/>
        <w:t>стратегічні документи – визначають підходи та методи управління ІБ;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політики – регулюють предметні області ІБ і визначають цілі та завдання інших функцій;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>процедури – описують етапи процесів ІБ;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вимоги та правила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звід правил / вимог до організації діяльності;</w:t>
      </w:r>
    </w:p>
    <w:p w:rsidR="00F80CDF" w:rsidRPr="001F22A9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шаблонні типи документів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22A9">
        <w:rPr>
          <w:rFonts w:ascii="Times New Roman" w:hAnsi="Times New Roman"/>
          <w:bCs/>
          <w:sz w:val="28"/>
          <w:szCs w:val="28"/>
        </w:rPr>
        <w:t xml:space="preserve"> шаблони результатів виконання конкретних процедур ІБ.</w:t>
      </w:r>
    </w:p>
    <w:p w:rsidR="00F80CDF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Вимоги та опис виконання процедур зі створення, погодження, введення в дію, оновлення та відкликання документів у сфері інформаційної безпеки, описані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нормативному документі </w:t>
      </w:r>
      <w:r>
        <w:rPr>
          <w:rFonts w:ascii="Times New Roman" w:hAnsi="Times New Roman"/>
          <w:bCs/>
          <w:sz w:val="28"/>
          <w:szCs w:val="28"/>
        </w:rPr>
        <w:t>„</w:t>
      </w:r>
      <w:r w:rsidRPr="001F22A9">
        <w:rPr>
          <w:rFonts w:ascii="Times New Roman" w:hAnsi="Times New Roman"/>
          <w:bCs/>
          <w:sz w:val="28"/>
          <w:szCs w:val="28"/>
        </w:rPr>
        <w:t>Політика управління нормативною документацією ІБ”.</w:t>
      </w:r>
    </w:p>
    <w:p w:rsidR="00F80CDF" w:rsidRPr="00F650E5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80CDF" w:rsidRDefault="00F80CDF" w:rsidP="00F650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8" w:name="_Toc171602637"/>
      <w:bookmarkStart w:id="39" w:name="_Toc198722192"/>
      <w:r w:rsidRPr="001F22A9">
        <w:rPr>
          <w:rFonts w:ascii="Times New Roman" w:hAnsi="Times New Roman"/>
          <w:b/>
          <w:bCs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>Комунікаці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1F22A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1F22A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меж</w:t>
      </w:r>
      <w:r w:rsidRPr="001F22A9">
        <w:rPr>
          <w:rFonts w:ascii="Times New Roman" w:hAnsi="Times New Roman"/>
          <w:b/>
          <w:bCs/>
          <w:sz w:val="28"/>
          <w:szCs w:val="28"/>
        </w:rPr>
        <w:t>ах системи управління інформаційної безпеки</w:t>
      </w:r>
      <w:bookmarkEnd w:id="38"/>
      <w:bookmarkEnd w:id="39"/>
    </w:p>
    <w:p w:rsidR="00F80CDF" w:rsidRPr="00F650E5" w:rsidRDefault="00F80CDF" w:rsidP="00DB48B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Комунікація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межах СУІБ – це постійний обмін інформацією між учасниками процесів інформаційної безпеки з метою інформування про вимоги, поточний стан та координацію дій для ефективного впровадження, підтримки та вдосконалення заходів ІБ.</w:t>
      </w:r>
    </w:p>
    <w:p w:rsidR="00F80CDF" w:rsidRPr="001F22A9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Комунікація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меж</w:t>
      </w:r>
      <w:r w:rsidRPr="001F22A9">
        <w:rPr>
          <w:rFonts w:ascii="Times New Roman" w:hAnsi="Times New Roman"/>
          <w:bCs/>
          <w:sz w:val="28"/>
          <w:szCs w:val="28"/>
        </w:rPr>
        <w:t xml:space="preserve">ах СУІБ поділяється на внутрішню та зовнішню. Внутрішня комунікація відбувається між співробітниками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держадміністрації та стосується внутрішніх аспектів інформаційної безпеки. Зовнішня комунікація має на меті інформування зовнішніх партнерів, регуляторів та широкої громадськості про політики, стандарти та заходи, що вживаються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держадміністрацією для забезпечення інформаційної безпеки.</w:t>
      </w:r>
    </w:p>
    <w:p w:rsidR="00F80CDF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Як внутрішня, так і зовнішня комунікація є двостороннім процесом, у якому зацікавлені сторони мають можливість надати свої відгуки стосовно діяльності ІБ в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держадміністрації.</w:t>
      </w:r>
    </w:p>
    <w:p w:rsidR="00F80CDF" w:rsidRPr="00F650E5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 </w:t>
      </w:r>
      <w:bookmarkStart w:id="40" w:name="_Toc171282390"/>
      <w:bookmarkStart w:id="41" w:name="_Toc171291007"/>
    </w:p>
    <w:p w:rsidR="00F80CDF" w:rsidRDefault="00F80CDF" w:rsidP="00F650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2" w:name="_Toc171602638"/>
      <w:bookmarkStart w:id="43" w:name="_Toc198722193"/>
      <w:bookmarkEnd w:id="40"/>
      <w:bookmarkEnd w:id="41"/>
      <w:r w:rsidRPr="001F22A9">
        <w:rPr>
          <w:rFonts w:ascii="Times New Roman" w:hAnsi="Times New Roman"/>
          <w:b/>
          <w:bCs/>
          <w:sz w:val="28"/>
          <w:szCs w:val="28"/>
        </w:rPr>
        <w:t>9.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 xml:space="preserve">Відповідальність за порушення правил </w:t>
      </w:r>
    </w:p>
    <w:p w:rsidR="00F80CDF" w:rsidRDefault="00F80CDF" w:rsidP="00F65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2A9">
        <w:rPr>
          <w:rFonts w:ascii="Times New Roman" w:hAnsi="Times New Roman"/>
          <w:b/>
          <w:bCs/>
          <w:sz w:val="28"/>
          <w:szCs w:val="28"/>
        </w:rPr>
        <w:t xml:space="preserve">інформаційної безпеки </w:t>
      </w:r>
      <w:bookmarkEnd w:id="42"/>
      <w:bookmarkEnd w:id="43"/>
      <w:r>
        <w:rPr>
          <w:rFonts w:ascii="Times New Roman" w:hAnsi="Times New Roman"/>
          <w:b/>
          <w:sz w:val="28"/>
          <w:szCs w:val="28"/>
        </w:rPr>
        <w:t>рай</w:t>
      </w:r>
      <w:r w:rsidRPr="001F22A9">
        <w:rPr>
          <w:rFonts w:ascii="Times New Roman" w:hAnsi="Times New Roman"/>
          <w:b/>
          <w:sz w:val="28"/>
          <w:szCs w:val="28"/>
        </w:rPr>
        <w:t>держадміністрації</w:t>
      </w:r>
    </w:p>
    <w:p w:rsidR="00F80CDF" w:rsidRPr="00F650E5" w:rsidRDefault="00F80CDF" w:rsidP="00F650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Порушення внутрішніх нормативних документів, зловмисні дії тягнуть за собою обмеження прав доступу до ІТ-інфраструктури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 xml:space="preserve">держадміністрації, дисциплінарні стягнення відповідно до норм, прийнятих </w:t>
      </w:r>
      <w:r>
        <w:rPr>
          <w:rFonts w:ascii="Times New Roman" w:hAnsi="Times New Roman"/>
          <w:bCs/>
          <w:sz w:val="28"/>
          <w:szCs w:val="28"/>
        </w:rPr>
        <w:t>рай</w:t>
      </w:r>
      <w:r w:rsidRPr="001F22A9">
        <w:rPr>
          <w:rFonts w:ascii="Times New Roman" w:hAnsi="Times New Roman"/>
          <w:bCs/>
          <w:sz w:val="28"/>
          <w:szCs w:val="28"/>
        </w:rPr>
        <w:t>держадміністраці</w:t>
      </w:r>
      <w:r>
        <w:rPr>
          <w:rFonts w:ascii="Times New Roman" w:hAnsi="Times New Roman"/>
          <w:bCs/>
          <w:sz w:val="28"/>
          <w:szCs w:val="28"/>
        </w:rPr>
        <w:t>єю</w:t>
      </w:r>
      <w:r w:rsidRPr="001F22A9">
        <w:rPr>
          <w:rFonts w:ascii="Times New Roman" w:hAnsi="Times New Roman"/>
          <w:bCs/>
          <w:sz w:val="28"/>
          <w:szCs w:val="28"/>
        </w:rPr>
        <w:t xml:space="preserve">, притягнення до адміністративної або кримінальної відповідальності згідно </w:t>
      </w:r>
      <w:r>
        <w:rPr>
          <w:rFonts w:ascii="Times New Roman" w:hAnsi="Times New Roman"/>
          <w:bCs/>
          <w:sz w:val="28"/>
          <w:szCs w:val="28"/>
        </w:rPr>
        <w:t>і</w:t>
      </w:r>
      <w:r w:rsidRPr="001F22A9">
        <w:rPr>
          <w:rFonts w:ascii="Times New Roman" w:hAnsi="Times New Roman"/>
          <w:bCs/>
          <w:sz w:val="28"/>
          <w:szCs w:val="28"/>
        </w:rPr>
        <w:t>з законодавством України.</w:t>
      </w:r>
    </w:p>
    <w:p w:rsidR="00F80CDF" w:rsidRPr="00F650E5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80CDF" w:rsidRDefault="00F80CDF" w:rsidP="00F650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4" w:name="_Toc171602639"/>
      <w:bookmarkStart w:id="45" w:name="_Toc198722194"/>
      <w:r w:rsidRPr="001F22A9">
        <w:rPr>
          <w:rFonts w:ascii="Times New Roman" w:hAnsi="Times New Roman"/>
          <w:b/>
          <w:bCs/>
          <w:sz w:val="28"/>
          <w:szCs w:val="28"/>
        </w:rPr>
        <w:t>10.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1F22A9">
        <w:rPr>
          <w:rFonts w:ascii="Times New Roman" w:hAnsi="Times New Roman"/>
          <w:b/>
          <w:bCs/>
          <w:sz w:val="28"/>
          <w:szCs w:val="28"/>
        </w:rPr>
        <w:t xml:space="preserve">Перегляд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1F22A9">
        <w:rPr>
          <w:rFonts w:ascii="Times New Roman" w:hAnsi="Times New Roman"/>
          <w:b/>
          <w:bCs/>
          <w:sz w:val="28"/>
          <w:szCs w:val="28"/>
        </w:rPr>
        <w:t>олітики</w:t>
      </w:r>
      <w:bookmarkEnd w:id="44"/>
      <w:bookmarkEnd w:id="45"/>
    </w:p>
    <w:p w:rsidR="00F80CDF" w:rsidRPr="00F650E5" w:rsidRDefault="00F80CDF" w:rsidP="00F650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DF" w:rsidRPr="001F22A9" w:rsidRDefault="00F80CDF" w:rsidP="00F650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F22A9">
        <w:rPr>
          <w:rFonts w:ascii="Times New Roman" w:hAnsi="Times New Roman"/>
          <w:bCs/>
          <w:sz w:val="28"/>
          <w:szCs w:val="28"/>
        </w:rPr>
        <w:t xml:space="preserve">Перегляд </w:t>
      </w:r>
      <w:r>
        <w:rPr>
          <w:rFonts w:ascii="Times New Roman" w:hAnsi="Times New Roman"/>
          <w:bCs/>
          <w:sz w:val="28"/>
          <w:szCs w:val="28"/>
        </w:rPr>
        <w:t>цьо</w:t>
      </w:r>
      <w:r w:rsidRPr="001F22A9">
        <w:rPr>
          <w:rFonts w:ascii="Times New Roman" w:hAnsi="Times New Roman"/>
          <w:bCs/>
          <w:sz w:val="28"/>
          <w:szCs w:val="28"/>
        </w:rPr>
        <w:t>го документ</w:t>
      </w:r>
      <w:r>
        <w:rPr>
          <w:rFonts w:ascii="Times New Roman" w:hAnsi="Times New Roman"/>
          <w:bCs/>
          <w:sz w:val="28"/>
          <w:szCs w:val="28"/>
        </w:rPr>
        <w:t>а</w:t>
      </w:r>
      <w:r w:rsidRPr="001F22A9">
        <w:rPr>
          <w:rFonts w:ascii="Times New Roman" w:hAnsi="Times New Roman"/>
          <w:bCs/>
          <w:sz w:val="28"/>
          <w:szCs w:val="28"/>
        </w:rPr>
        <w:t xml:space="preserve"> на предмет актуальності здійснюється структурним підрозділом ІБ:</w:t>
      </w:r>
    </w:p>
    <w:p w:rsidR="00F80CDF" w:rsidRPr="001F22A9" w:rsidRDefault="00F80CDF" w:rsidP="00F650E5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 xml:space="preserve">ланово – не рідше одного разу </w:t>
      </w:r>
      <w:r>
        <w:rPr>
          <w:rFonts w:ascii="Times New Roman" w:hAnsi="Times New Roman"/>
          <w:bCs/>
          <w:sz w:val="28"/>
          <w:szCs w:val="28"/>
        </w:rPr>
        <w:t>у</w:t>
      </w:r>
      <w:r w:rsidRPr="001F22A9">
        <w:rPr>
          <w:rFonts w:ascii="Times New Roman" w:hAnsi="Times New Roman"/>
          <w:bCs/>
          <w:sz w:val="28"/>
          <w:szCs w:val="28"/>
        </w:rPr>
        <w:t xml:space="preserve"> рік;</w:t>
      </w:r>
    </w:p>
    <w:p w:rsidR="00F80CDF" w:rsidRPr="001F22A9" w:rsidRDefault="00F80CDF" w:rsidP="00F650E5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F22A9">
        <w:rPr>
          <w:rFonts w:ascii="Times New Roman" w:hAnsi="Times New Roman"/>
          <w:bCs/>
          <w:sz w:val="28"/>
          <w:szCs w:val="28"/>
        </w:rPr>
        <w:t xml:space="preserve">озапланово – </w:t>
      </w:r>
      <w:r>
        <w:rPr>
          <w:rFonts w:ascii="Times New Roman" w:hAnsi="Times New Roman"/>
          <w:bCs/>
          <w:sz w:val="28"/>
          <w:szCs w:val="28"/>
        </w:rPr>
        <w:t>за</w:t>
      </w:r>
      <w:r w:rsidRPr="001F22A9">
        <w:rPr>
          <w:rFonts w:ascii="Times New Roman" w:hAnsi="Times New Roman"/>
          <w:bCs/>
          <w:sz w:val="28"/>
          <w:szCs w:val="28"/>
        </w:rPr>
        <w:t xml:space="preserve"> необхідності.</w:t>
      </w:r>
    </w:p>
    <w:p w:rsidR="00F80CDF" w:rsidRPr="005A7697" w:rsidRDefault="00F80CDF" w:rsidP="005A7697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sectPr w:rsidR="00F80CDF" w:rsidRPr="005A7697" w:rsidSect="007410AB"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A2E" w:rsidRDefault="00240A2E" w:rsidP="001D32C0">
      <w:pPr>
        <w:spacing w:after="0" w:line="240" w:lineRule="auto"/>
      </w:pPr>
      <w:r>
        <w:separator/>
      </w:r>
    </w:p>
  </w:endnote>
  <w:endnote w:type="continuationSeparator" w:id="0">
    <w:p w:rsidR="00240A2E" w:rsidRDefault="00240A2E" w:rsidP="001D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A2E" w:rsidRDefault="00240A2E" w:rsidP="001D32C0">
      <w:pPr>
        <w:spacing w:after="0" w:line="240" w:lineRule="auto"/>
      </w:pPr>
      <w:r>
        <w:separator/>
      </w:r>
    </w:p>
  </w:footnote>
  <w:footnote w:type="continuationSeparator" w:id="0">
    <w:p w:rsidR="00240A2E" w:rsidRDefault="00240A2E" w:rsidP="001D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F" w:rsidRPr="001D32C0" w:rsidRDefault="004E65B5">
    <w:pPr>
      <w:pStyle w:val="af8"/>
      <w:jc w:val="center"/>
      <w:rPr>
        <w:sz w:val="28"/>
        <w:szCs w:val="28"/>
      </w:rPr>
    </w:pPr>
    <w:r w:rsidRPr="001D32C0">
      <w:rPr>
        <w:sz w:val="28"/>
        <w:szCs w:val="28"/>
      </w:rPr>
      <w:fldChar w:fldCharType="begin"/>
    </w:r>
    <w:r w:rsidR="00F80CDF" w:rsidRPr="001D32C0">
      <w:rPr>
        <w:sz w:val="28"/>
        <w:szCs w:val="28"/>
      </w:rPr>
      <w:instrText>PAGE   \* MERGEFORMAT</w:instrText>
    </w:r>
    <w:r w:rsidRPr="001D32C0">
      <w:rPr>
        <w:sz w:val="28"/>
        <w:szCs w:val="28"/>
      </w:rPr>
      <w:fldChar w:fldCharType="separate"/>
    </w:r>
    <w:r w:rsidR="00DF4D92" w:rsidRPr="00DF4D92">
      <w:rPr>
        <w:noProof/>
        <w:sz w:val="28"/>
        <w:szCs w:val="28"/>
        <w:lang w:val="ru-RU"/>
      </w:rPr>
      <w:t>7</w:t>
    </w:r>
    <w:r w:rsidRPr="001D32C0">
      <w:rPr>
        <w:sz w:val="28"/>
        <w:szCs w:val="28"/>
      </w:rPr>
      <w:fldChar w:fldCharType="end"/>
    </w:r>
  </w:p>
  <w:p w:rsidR="00F80CDF" w:rsidRDefault="00F80CDF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1EA5"/>
    <w:multiLevelType w:val="hybridMultilevel"/>
    <w:tmpl w:val="C680ABC2"/>
    <w:lvl w:ilvl="0" w:tplc="461E3E1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289"/>
    <w:rsid w:val="0001356D"/>
    <w:rsid w:val="00023EB7"/>
    <w:rsid w:val="00035A2D"/>
    <w:rsid w:val="00036EE4"/>
    <w:rsid w:val="000371CA"/>
    <w:rsid w:val="00051AD9"/>
    <w:rsid w:val="00055A9C"/>
    <w:rsid w:val="0006000D"/>
    <w:rsid w:val="000648F7"/>
    <w:rsid w:val="00067657"/>
    <w:rsid w:val="00067675"/>
    <w:rsid w:val="00086215"/>
    <w:rsid w:val="00094358"/>
    <w:rsid w:val="000A3644"/>
    <w:rsid w:val="000A3727"/>
    <w:rsid w:val="000A72AC"/>
    <w:rsid w:val="000A77C3"/>
    <w:rsid w:val="000A7DB7"/>
    <w:rsid w:val="000B0295"/>
    <w:rsid w:val="000B444F"/>
    <w:rsid w:val="000C444B"/>
    <w:rsid w:val="000D3AD8"/>
    <w:rsid w:val="000D4C45"/>
    <w:rsid w:val="000F1579"/>
    <w:rsid w:val="000F22B2"/>
    <w:rsid w:val="0010024E"/>
    <w:rsid w:val="0010380C"/>
    <w:rsid w:val="00111D5B"/>
    <w:rsid w:val="00123C9E"/>
    <w:rsid w:val="001374AF"/>
    <w:rsid w:val="00137A01"/>
    <w:rsid w:val="00172949"/>
    <w:rsid w:val="00195A3D"/>
    <w:rsid w:val="001979B9"/>
    <w:rsid w:val="001A0352"/>
    <w:rsid w:val="001A7F7A"/>
    <w:rsid w:val="001B20BB"/>
    <w:rsid w:val="001B27B3"/>
    <w:rsid w:val="001D13FF"/>
    <w:rsid w:val="001D32C0"/>
    <w:rsid w:val="001D35C2"/>
    <w:rsid w:val="001D6E44"/>
    <w:rsid w:val="001F22A9"/>
    <w:rsid w:val="001F4774"/>
    <w:rsid w:val="001F53D8"/>
    <w:rsid w:val="002019C3"/>
    <w:rsid w:val="0020408D"/>
    <w:rsid w:val="00204D13"/>
    <w:rsid w:val="00205FEC"/>
    <w:rsid w:val="00213DEA"/>
    <w:rsid w:val="002162C9"/>
    <w:rsid w:val="0022751B"/>
    <w:rsid w:val="002323BF"/>
    <w:rsid w:val="00240A2E"/>
    <w:rsid w:val="00251AE2"/>
    <w:rsid w:val="00255F48"/>
    <w:rsid w:val="00275999"/>
    <w:rsid w:val="002813FD"/>
    <w:rsid w:val="00284B5C"/>
    <w:rsid w:val="00287608"/>
    <w:rsid w:val="002B18B9"/>
    <w:rsid w:val="002C5053"/>
    <w:rsid w:val="002C5475"/>
    <w:rsid w:val="002C6B0B"/>
    <w:rsid w:val="002C7EFC"/>
    <w:rsid w:val="002F219F"/>
    <w:rsid w:val="002F6DED"/>
    <w:rsid w:val="00315A54"/>
    <w:rsid w:val="00315E7D"/>
    <w:rsid w:val="00321BEB"/>
    <w:rsid w:val="0033159A"/>
    <w:rsid w:val="003364EF"/>
    <w:rsid w:val="00360284"/>
    <w:rsid w:val="00360F96"/>
    <w:rsid w:val="00362076"/>
    <w:rsid w:val="003628E7"/>
    <w:rsid w:val="00364185"/>
    <w:rsid w:val="00370D3B"/>
    <w:rsid w:val="0037426A"/>
    <w:rsid w:val="00383B29"/>
    <w:rsid w:val="00385653"/>
    <w:rsid w:val="00395A73"/>
    <w:rsid w:val="003C654E"/>
    <w:rsid w:val="003D16F9"/>
    <w:rsid w:val="003D7249"/>
    <w:rsid w:val="003E51AF"/>
    <w:rsid w:val="00415F5F"/>
    <w:rsid w:val="00420DD7"/>
    <w:rsid w:val="004258EA"/>
    <w:rsid w:val="004367CB"/>
    <w:rsid w:val="00456A09"/>
    <w:rsid w:val="0046380C"/>
    <w:rsid w:val="004727A0"/>
    <w:rsid w:val="00475C61"/>
    <w:rsid w:val="004A09BB"/>
    <w:rsid w:val="004D1A4E"/>
    <w:rsid w:val="004D64FA"/>
    <w:rsid w:val="004E65B5"/>
    <w:rsid w:val="004F0D8D"/>
    <w:rsid w:val="004F5877"/>
    <w:rsid w:val="00500FB2"/>
    <w:rsid w:val="00502249"/>
    <w:rsid w:val="0050272F"/>
    <w:rsid w:val="00502D6C"/>
    <w:rsid w:val="005031A5"/>
    <w:rsid w:val="005116C9"/>
    <w:rsid w:val="00513B19"/>
    <w:rsid w:val="00524A0D"/>
    <w:rsid w:val="005303C6"/>
    <w:rsid w:val="00532DAB"/>
    <w:rsid w:val="0053451D"/>
    <w:rsid w:val="00565478"/>
    <w:rsid w:val="005722B7"/>
    <w:rsid w:val="0058598E"/>
    <w:rsid w:val="00592C86"/>
    <w:rsid w:val="00592DF5"/>
    <w:rsid w:val="005A65FC"/>
    <w:rsid w:val="005A7697"/>
    <w:rsid w:val="005B1D39"/>
    <w:rsid w:val="005B2E7F"/>
    <w:rsid w:val="005D4236"/>
    <w:rsid w:val="005E5DB3"/>
    <w:rsid w:val="005E6E64"/>
    <w:rsid w:val="0060420F"/>
    <w:rsid w:val="006227F6"/>
    <w:rsid w:val="006332F2"/>
    <w:rsid w:val="00635D4D"/>
    <w:rsid w:val="006374A4"/>
    <w:rsid w:val="00647CDD"/>
    <w:rsid w:val="00655842"/>
    <w:rsid w:val="00665A65"/>
    <w:rsid w:val="00674AE5"/>
    <w:rsid w:val="00680DBB"/>
    <w:rsid w:val="006905BF"/>
    <w:rsid w:val="006B336A"/>
    <w:rsid w:val="006C74A2"/>
    <w:rsid w:val="006E196D"/>
    <w:rsid w:val="006E721B"/>
    <w:rsid w:val="0070100F"/>
    <w:rsid w:val="00704CC6"/>
    <w:rsid w:val="00731618"/>
    <w:rsid w:val="00731C1E"/>
    <w:rsid w:val="007410AB"/>
    <w:rsid w:val="0077663C"/>
    <w:rsid w:val="00796ED6"/>
    <w:rsid w:val="007A743C"/>
    <w:rsid w:val="007B50C1"/>
    <w:rsid w:val="007C0803"/>
    <w:rsid w:val="007E38A3"/>
    <w:rsid w:val="00804636"/>
    <w:rsid w:val="00804CF6"/>
    <w:rsid w:val="00813444"/>
    <w:rsid w:val="00843C0B"/>
    <w:rsid w:val="008645A1"/>
    <w:rsid w:val="00870C91"/>
    <w:rsid w:val="00881CD4"/>
    <w:rsid w:val="00882322"/>
    <w:rsid w:val="008A752B"/>
    <w:rsid w:val="008B4EA2"/>
    <w:rsid w:val="008C2A22"/>
    <w:rsid w:val="008C4265"/>
    <w:rsid w:val="008D3337"/>
    <w:rsid w:val="008E7B96"/>
    <w:rsid w:val="008F1737"/>
    <w:rsid w:val="00921386"/>
    <w:rsid w:val="009253FC"/>
    <w:rsid w:val="00927753"/>
    <w:rsid w:val="00934DE2"/>
    <w:rsid w:val="00936E09"/>
    <w:rsid w:val="00962C48"/>
    <w:rsid w:val="00964713"/>
    <w:rsid w:val="00965E16"/>
    <w:rsid w:val="00966289"/>
    <w:rsid w:val="00971CCE"/>
    <w:rsid w:val="00983A81"/>
    <w:rsid w:val="009A38BB"/>
    <w:rsid w:val="009A6BE2"/>
    <w:rsid w:val="009B3C8E"/>
    <w:rsid w:val="009D1B94"/>
    <w:rsid w:val="009D6CB4"/>
    <w:rsid w:val="009F17A8"/>
    <w:rsid w:val="00A0039D"/>
    <w:rsid w:val="00A02C0C"/>
    <w:rsid w:val="00A22249"/>
    <w:rsid w:val="00A27549"/>
    <w:rsid w:val="00A278D2"/>
    <w:rsid w:val="00A35C50"/>
    <w:rsid w:val="00A36077"/>
    <w:rsid w:val="00A51101"/>
    <w:rsid w:val="00A51C19"/>
    <w:rsid w:val="00A51E39"/>
    <w:rsid w:val="00A5396D"/>
    <w:rsid w:val="00A650DF"/>
    <w:rsid w:val="00A66DC3"/>
    <w:rsid w:val="00A817F5"/>
    <w:rsid w:val="00A93EF0"/>
    <w:rsid w:val="00AA4932"/>
    <w:rsid w:val="00AC0FD8"/>
    <w:rsid w:val="00AC1F4C"/>
    <w:rsid w:val="00AC6417"/>
    <w:rsid w:val="00AD649D"/>
    <w:rsid w:val="00AE1AAF"/>
    <w:rsid w:val="00AE4B60"/>
    <w:rsid w:val="00B01CA0"/>
    <w:rsid w:val="00B035D8"/>
    <w:rsid w:val="00B03EFB"/>
    <w:rsid w:val="00B138B1"/>
    <w:rsid w:val="00B13FEC"/>
    <w:rsid w:val="00B24F7C"/>
    <w:rsid w:val="00B4134C"/>
    <w:rsid w:val="00B65C63"/>
    <w:rsid w:val="00B7205D"/>
    <w:rsid w:val="00B7399E"/>
    <w:rsid w:val="00B744E7"/>
    <w:rsid w:val="00BA451E"/>
    <w:rsid w:val="00BA7516"/>
    <w:rsid w:val="00BB1619"/>
    <w:rsid w:val="00BB6888"/>
    <w:rsid w:val="00BB6B69"/>
    <w:rsid w:val="00BD016D"/>
    <w:rsid w:val="00BD1735"/>
    <w:rsid w:val="00BD3353"/>
    <w:rsid w:val="00BD3B26"/>
    <w:rsid w:val="00BD40F5"/>
    <w:rsid w:val="00C05F33"/>
    <w:rsid w:val="00C0647C"/>
    <w:rsid w:val="00C15463"/>
    <w:rsid w:val="00C15F21"/>
    <w:rsid w:val="00C16DBD"/>
    <w:rsid w:val="00C27D99"/>
    <w:rsid w:val="00C424F8"/>
    <w:rsid w:val="00C43AE2"/>
    <w:rsid w:val="00C57F00"/>
    <w:rsid w:val="00C74633"/>
    <w:rsid w:val="00C819C7"/>
    <w:rsid w:val="00C839E2"/>
    <w:rsid w:val="00C8598D"/>
    <w:rsid w:val="00C86ACC"/>
    <w:rsid w:val="00C94293"/>
    <w:rsid w:val="00CA1DDC"/>
    <w:rsid w:val="00CB4EA1"/>
    <w:rsid w:val="00CC3E61"/>
    <w:rsid w:val="00CD282E"/>
    <w:rsid w:val="00CD4E23"/>
    <w:rsid w:val="00CE2407"/>
    <w:rsid w:val="00CF5791"/>
    <w:rsid w:val="00CF5C1F"/>
    <w:rsid w:val="00CF7681"/>
    <w:rsid w:val="00CF7D8A"/>
    <w:rsid w:val="00D030AD"/>
    <w:rsid w:val="00D06E49"/>
    <w:rsid w:val="00D114FD"/>
    <w:rsid w:val="00D14971"/>
    <w:rsid w:val="00D22492"/>
    <w:rsid w:val="00D2788E"/>
    <w:rsid w:val="00D53691"/>
    <w:rsid w:val="00D660B1"/>
    <w:rsid w:val="00D7768C"/>
    <w:rsid w:val="00D83C37"/>
    <w:rsid w:val="00D85CCA"/>
    <w:rsid w:val="00DA1264"/>
    <w:rsid w:val="00DB0D5F"/>
    <w:rsid w:val="00DB243B"/>
    <w:rsid w:val="00DB48B1"/>
    <w:rsid w:val="00DB5ECD"/>
    <w:rsid w:val="00DB7711"/>
    <w:rsid w:val="00DC32CD"/>
    <w:rsid w:val="00DD304F"/>
    <w:rsid w:val="00DD4197"/>
    <w:rsid w:val="00DD5FDB"/>
    <w:rsid w:val="00DF124F"/>
    <w:rsid w:val="00DF33DA"/>
    <w:rsid w:val="00DF4D92"/>
    <w:rsid w:val="00E22F3B"/>
    <w:rsid w:val="00E42D41"/>
    <w:rsid w:val="00E53508"/>
    <w:rsid w:val="00E56C98"/>
    <w:rsid w:val="00E83C33"/>
    <w:rsid w:val="00E97875"/>
    <w:rsid w:val="00EA045D"/>
    <w:rsid w:val="00EA6BEC"/>
    <w:rsid w:val="00EC3279"/>
    <w:rsid w:val="00EF2AF7"/>
    <w:rsid w:val="00EF33C3"/>
    <w:rsid w:val="00EF5B0A"/>
    <w:rsid w:val="00F00398"/>
    <w:rsid w:val="00F00D87"/>
    <w:rsid w:val="00F433DF"/>
    <w:rsid w:val="00F650E5"/>
    <w:rsid w:val="00F7067C"/>
    <w:rsid w:val="00F80CDF"/>
    <w:rsid w:val="00F82DE8"/>
    <w:rsid w:val="00F82DF5"/>
    <w:rsid w:val="00F85DE4"/>
    <w:rsid w:val="00F92D9A"/>
    <w:rsid w:val="00F95645"/>
    <w:rsid w:val="00FA0743"/>
    <w:rsid w:val="00FC0B4F"/>
    <w:rsid w:val="00FD4097"/>
    <w:rsid w:val="00FD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CCA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6628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6628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6628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6628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6628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6628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6628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6628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6628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6289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6289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96628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628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9"/>
    <w:locked/>
    <w:rsid w:val="00966289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6628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locked/>
    <w:rsid w:val="0096628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locked/>
    <w:rsid w:val="0096628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locked/>
    <w:rsid w:val="0096628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6628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locked/>
    <w:rsid w:val="00966289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6628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96628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6628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966289"/>
    <w:rPr>
      <w:rFonts w:cs="Times New Roman"/>
      <w:i/>
      <w:iCs/>
      <w:color w:val="404040"/>
    </w:rPr>
  </w:style>
  <w:style w:type="paragraph" w:styleId="a7">
    <w:name w:val="List Paragraph"/>
    <w:aliases w:val="УЗ текст,ЗЗ_ПЗ"/>
    <w:basedOn w:val="a"/>
    <w:uiPriority w:val="99"/>
    <w:qFormat/>
    <w:rsid w:val="00966289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966289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6628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966289"/>
    <w:rPr>
      <w:rFonts w:cs="Times New Roman"/>
      <w:i/>
      <w:iCs/>
      <w:color w:val="2F5496"/>
    </w:rPr>
  </w:style>
  <w:style w:type="character" w:styleId="ab">
    <w:name w:val="Intense Reference"/>
    <w:basedOn w:val="a0"/>
    <w:uiPriority w:val="99"/>
    <w:qFormat/>
    <w:rsid w:val="00966289"/>
    <w:rPr>
      <w:rFonts w:cs="Times New Roman"/>
      <w:b/>
      <w:bCs/>
      <w:smallCaps/>
      <w:color w:val="2F5496"/>
      <w:spacing w:val="5"/>
    </w:rPr>
  </w:style>
  <w:style w:type="character" w:styleId="ac">
    <w:name w:val="Hyperlink"/>
    <w:basedOn w:val="a0"/>
    <w:uiPriority w:val="99"/>
    <w:rsid w:val="00BB6B69"/>
    <w:rPr>
      <w:rFonts w:cs="Times New Roman"/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rsid w:val="00BB6B69"/>
    <w:rPr>
      <w:rFonts w:cs="Times New Roman"/>
      <w:color w:val="605E5C"/>
      <w:shd w:val="clear" w:color="auto" w:fill="E1DFDD"/>
    </w:rPr>
  </w:style>
  <w:style w:type="table" w:customStyle="1" w:styleId="TableNormal1">
    <w:name w:val="Table Normal1"/>
    <w:uiPriority w:val="99"/>
    <w:rsid w:val="008E7B96"/>
    <w:pPr>
      <w:suppressAutoHyphens/>
    </w:pPr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rsid w:val="00592C8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92C86"/>
    <w:rPr>
      <w:rFonts w:ascii="Tahoma" w:hAnsi="Tahoma" w:cs="Tahoma"/>
      <w:kern w:val="0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rsid w:val="00592C8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kern w:val="0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592C86"/>
    <w:rPr>
      <w:rFonts w:ascii="Arial CYR" w:hAnsi="Arial CYR" w:cs="Arial CYR"/>
      <w:kern w:val="0"/>
      <w:sz w:val="24"/>
      <w:szCs w:val="24"/>
      <w:lang w:eastAsia="ru-RU"/>
    </w:rPr>
  </w:style>
  <w:style w:type="character" w:styleId="af1">
    <w:name w:val="Strong"/>
    <w:basedOn w:val="a0"/>
    <w:uiPriority w:val="99"/>
    <w:qFormat/>
    <w:rsid w:val="00592C86"/>
    <w:rPr>
      <w:rFonts w:cs="Times New Roman"/>
      <w:b/>
    </w:rPr>
  </w:style>
  <w:style w:type="paragraph" w:styleId="af2">
    <w:name w:val="No Spacing"/>
    <w:uiPriority w:val="99"/>
    <w:qFormat/>
    <w:rsid w:val="00592C86"/>
    <w:rPr>
      <w:sz w:val="22"/>
      <w:szCs w:val="22"/>
      <w:lang w:val="ru-RU" w:eastAsia="en-US"/>
    </w:rPr>
  </w:style>
  <w:style w:type="paragraph" w:styleId="af3">
    <w:name w:val="Body Text Indent"/>
    <w:basedOn w:val="a"/>
    <w:link w:val="af4"/>
    <w:uiPriority w:val="99"/>
    <w:rsid w:val="00592C86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0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592C86"/>
    <w:rPr>
      <w:rFonts w:ascii="Times New Roman" w:hAnsi="Times New Roman" w:cs="Times New Roman"/>
      <w:kern w:val="0"/>
      <w:sz w:val="24"/>
      <w:szCs w:val="24"/>
      <w:lang w:eastAsia="ar-SA" w:bidi="ar-SA"/>
    </w:rPr>
  </w:style>
  <w:style w:type="paragraph" w:styleId="af5">
    <w:name w:val="Body Text"/>
    <w:basedOn w:val="a"/>
    <w:link w:val="af6"/>
    <w:uiPriority w:val="99"/>
    <w:rsid w:val="00592C86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592C86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592C86"/>
    <w:pPr>
      <w:spacing w:after="0" w:line="240" w:lineRule="auto"/>
      <w:ind w:firstLine="600"/>
      <w:jc w:val="both"/>
    </w:pPr>
    <w:rPr>
      <w:rFonts w:ascii="Times New Roman" w:eastAsia="Times New Roman" w:hAnsi="Times New Roman"/>
      <w:bCs/>
      <w:kern w:val="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2C86"/>
    <w:rPr>
      <w:rFonts w:ascii="Times New Roman" w:hAnsi="Times New Roman" w:cs="Times New Roman"/>
      <w:bCs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592C86"/>
    <w:pPr>
      <w:spacing w:after="0" w:line="360" w:lineRule="auto"/>
      <w:ind w:left="360"/>
    </w:pPr>
    <w:rPr>
      <w:rFonts w:ascii="Times New Roman" w:eastAsia="Times New Roman" w:hAnsi="Times New Roman"/>
      <w:kern w:val="0"/>
      <w:sz w:val="28"/>
      <w:szCs w:val="12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92C86"/>
    <w:rPr>
      <w:rFonts w:ascii="Times New Roman" w:hAnsi="Times New Roman" w:cs="Times New Roman"/>
      <w:kern w:val="0"/>
      <w:sz w:val="12"/>
      <w:szCs w:val="12"/>
      <w:lang w:eastAsia="ru-RU"/>
    </w:rPr>
  </w:style>
  <w:style w:type="paragraph" w:styleId="af7">
    <w:name w:val="Normal (Web)"/>
    <w:basedOn w:val="a"/>
    <w:uiPriority w:val="99"/>
    <w:rsid w:val="00592C8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592C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sz w:val="24"/>
      <w:szCs w:val="12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592C86"/>
    <w:rPr>
      <w:rFonts w:ascii="Times New Roman" w:hAnsi="Times New Roman" w:cs="Times New Roman"/>
      <w:kern w:val="0"/>
      <w:sz w:val="12"/>
      <w:szCs w:val="12"/>
      <w:lang w:eastAsia="ru-RU"/>
    </w:rPr>
  </w:style>
  <w:style w:type="character" w:styleId="afa">
    <w:name w:val="page number"/>
    <w:basedOn w:val="a0"/>
    <w:uiPriority w:val="99"/>
    <w:rsid w:val="00592C86"/>
    <w:rPr>
      <w:rFonts w:cs="Times New Roman"/>
    </w:rPr>
  </w:style>
  <w:style w:type="paragraph" w:customStyle="1" w:styleId="WW-BodyText2">
    <w:name w:val="WW-Body Text 2"/>
    <w:basedOn w:val="a"/>
    <w:uiPriority w:val="99"/>
    <w:rsid w:val="00592C86"/>
    <w:pPr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92C86"/>
    <w:pPr>
      <w:suppressAutoHyphens/>
      <w:spacing w:after="0" w:line="240" w:lineRule="auto"/>
      <w:ind w:firstLine="720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styleId="25">
    <w:name w:val="Body Text 2"/>
    <w:basedOn w:val="a"/>
    <w:link w:val="26"/>
    <w:uiPriority w:val="99"/>
    <w:rsid w:val="00592C86"/>
    <w:pPr>
      <w:spacing w:after="0" w:line="240" w:lineRule="auto"/>
      <w:ind w:right="-19"/>
      <w:jc w:val="both"/>
    </w:pPr>
    <w:rPr>
      <w:rFonts w:ascii="Times New Roman" w:eastAsia="Times New Roman" w:hAnsi="Times New Roman"/>
      <w:kern w:val="0"/>
      <w:sz w:val="28"/>
      <w:szCs w:val="12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592C86"/>
    <w:rPr>
      <w:rFonts w:ascii="Times New Roman" w:hAnsi="Times New Roman" w:cs="Times New Roman"/>
      <w:kern w:val="0"/>
      <w:sz w:val="12"/>
      <w:szCs w:val="12"/>
      <w:lang w:eastAsia="ru-RU"/>
    </w:rPr>
  </w:style>
  <w:style w:type="character" w:styleId="afb">
    <w:name w:val="FollowedHyperlink"/>
    <w:basedOn w:val="a0"/>
    <w:uiPriority w:val="99"/>
    <w:rsid w:val="00592C86"/>
    <w:rPr>
      <w:rFonts w:cs="Times New Roman"/>
      <w:color w:val="800080"/>
      <w:u w:val="single"/>
    </w:rPr>
  </w:style>
  <w:style w:type="table" w:styleId="afc">
    <w:name w:val="Table Grid"/>
    <w:basedOn w:val="a1"/>
    <w:uiPriority w:val="99"/>
    <w:rsid w:val="00592C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uiPriority w:val="99"/>
    <w:rsid w:val="00592C86"/>
    <w:rPr>
      <w:rFonts w:cs="Times New Roman"/>
    </w:rPr>
  </w:style>
  <w:style w:type="paragraph" w:styleId="HTML">
    <w:name w:val="HTML Preformatted"/>
    <w:basedOn w:val="a"/>
    <w:link w:val="HTML0"/>
    <w:uiPriority w:val="99"/>
    <w:rsid w:val="00592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92C86"/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33">
    <w:name w:val="Знак Знак3"/>
    <w:basedOn w:val="a"/>
    <w:uiPriority w:val="99"/>
    <w:rsid w:val="00592C86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"/>
    <w:uiPriority w:val="99"/>
    <w:rsid w:val="00592C86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styleId="afe">
    <w:name w:val="Plain Text"/>
    <w:basedOn w:val="a"/>
    <w:link w:val="aff"/>
    <w:uiPriority w:val="99"/>
    <w:rsid w:val="00592C86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locked/>
    <w:rsid w:val="00592C86"/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592C86"/>
    <w:pPr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aff0">
    <w:name w:val="Знак Знак"/>
    <w:basedOn w:val="a"/>
    <w:uiPriority w:val="99"/>
    <w:rsid w:val="00592C8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styleId="aff1">
    <w:name w:val="caption"/>
    <w:basedOn w:val="a"/>
    <w:next w:val="a"/>
    <w:uiPriority w:val="99"/>
    <w:qFormat/>
    <w:rsid w:val="00592C86"/>
    <w:pPr>
      <w:spacing w:before="120" w:after="0" w:line="240" w:lineRule="auto"/>
      <w:jc w:val="center"/>
    </w:pPr>
    <w:rPr>
      <w:rFonts w:ascii="Times New Roman CYR" w:eastAsia="Times New Roman" w:hAnsi="Times New Roman CYR"/>
      <w:b/>
      <w:bCs/>
      <w:spacing w:val="80"/>
      <w:kern w:val="0"/>
      <w:sz w:val="28"/>
      <w:szCs w:val="28"/>
      <w:lang w:eastAsia="ru-RU"/>
    </w:rPr>
  </w:style>
  <w:style w:type="character" w:customStyle="1" w:styleId="aff2">
    <w:name w:val="Основний текст_"/>
    <w:basedOn w:val="a0"/>
    <w:link w:val="13"/>
    <w:uiPriority w:val="99"/>
    <w:locked/>
    <w:rsid w:val="00592C86"/>
    <w:rPr>
      <w:rFonts w:cs="Times New Roman"/>
      <w:spacing w:val="10"/>
      <w:sz w:val="23"/>
      <w:szCs w:val="23"/>
      <w:shd w:val="clear" w:color="auto" w:fill="FFFFFF"/>
    </w:rPr>
  </w:style>
  <w:style w:type="paragraph" w:customStyle="1" w:styleId="13">
    <w:name w:val="Основний текст1"/>
    <w:basedOn w:val="a"/>
    <w:link w:val="aff2"/>
    <w:uiPriority w:val="99"/>
    <w:rsid w:val="00592C86"/>
    <w:pPr>
      <w:widowControl w:val="0"/>
      <w:shd w:val="clear" w:color="auto" w:fill="FFFFFF"/>
      <w:spacing w:before="300" w:after="0" w:line="322" w:lineRule="exact"/>
      <w:ind w:hanging="320"/>
      <w:jc w:val="both"/>
    </w:pPr>
    <w:rPr>
      <w:spacing w:val="10"/>
      <w:sz w:val="23"/>
      <w:szCs w:val="23"/>
    </w:rPr>
  </w:style>
  <w:style w:type="paragraph" w:customStyle="1" w:styleId="Default">
    <w:name w:val="Default"/>
    <w:uiPriority w:val="99"/>
    <w:rsid w:val="00592C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aff3">
    <w:name w:val="Основной текст_"/>
    <w:basedOn w:val="a0"/>
    <w:link w:val="27"/>
    <w:uiPriority w:val="99"/>
    <w:locked/>
    <w:rsid w:val="00592C8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f3"/>
    <w:uiPriority w:val="99"/>
    <w:rsid w:val="00592C86"/>
    <w:pPr>
      <w:widowControl w:val="0"/>
      <w:shd w:val="clear" w:color="auto" w:fill="FFFFFF"/>
      <w:spacing w:after="0" w:line="322" w:lineRule="exact"/>
      <w:ind w:firstLine="820"/>
      <w:jc w:val="both"/>
    </w:pPr>
    <w:rPr>
      <w:rFonts w:eastAsia="Times New Roman"/>
      <w:sz w:val="27"/>
      <w:szCs w:val="27"/>
    </w:rPr>
  </w:style>
  <w:style w:type="character" w:customStyle="1" w:styleId="14">
    <w:name w:val="Основной текст1"/>
    <w:basedOn w:val="aff3"/>
    <w:uiPriority w:val="99"/>
    <w:rsid w:val="00592C8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aff4">
    <w:name w:val="Знак Знак Знак"/>
    <w:basedOn w:val="a"/>
    <w:uiPriority w:val="99"/>
    <w:rsid w:val="00B4134C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10753</Words>
  <Characters>6130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 Gis</dc:creator>
  <cp:lastModifiedBy>Користувач Windows</cp:lastModifiedBy>
  <cp:revision>2</cp:revision>
  <cp:lastPrinted>2025-10-29T07:24:00Z</cp:lastPrinted>
  <dcterms:created xsi:type="dcterms:W3CDTF">2025-10-29T08:14:00Z</dcterms:created>
  <dcterms:modified xsi:type="dcterms:W3CDTF">2025-10-29T08:14:00Z</dcterms:modified>
</cp:coreProperties>
</file>