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0B" w:rsidRDefault="00BF5F0B" w:rsidP="004D1BB2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4C01F4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5" o:title=""/>
          </v:shape>
        </w:pict>
      </w:r>
    </w:p>
    <w:p w:rsidR="00BF5F0B" w:rsidRDefault="00BF5F0B" w:rsidP="004D1BB2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BF5F0B" w:rsidRDefault="00BF5F0B" w:rsidP="004D1BB2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BF5F0B" w:rsidRDefault="00BF5F0B" w:rsidP="004D1BB2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BF5F0B" w:rsidRDefault="00BF5F0B" w:rsidP="004D1BB2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BF5F0B" w:rsidRDefault="00BF5F0B" w:rsidP="004D1BB2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F5F0B" w:rsidRDefault="00BF5F0B" w:rsidP="004D1BB2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25.04.2019                   Мукачево             №146</w:t>
      </w:r>
    </w:p>
    <w:p w:rsidR="00BF5F0B" w:rsidRDefault="00BF5F0B" w:rsidP="00B961A8">
      <w:pPr>
        <w:ind w:right="-1"/>
        <w:rPr>
          <w:b/>
          <w:i/>
          <w:sz w:val="28"/>
          <w:szCs w:val="28"/>
          <w:lang w:val="uk-UA"/>
        </w:rPr>
      </w:pPr>
    </w:p>
    <w:p w:rsidR="00BF5F0B" w:rsidRDefault="00BF5F0B" w:rsidP="004D1BB2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BF5F0B" w:rsidRDefault="00BF5F0B" w:rsidP="00B961A8">
      <w:pPr>
        <w:ind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надання дозволу на отримання неповнолітніми членами сім’ї компенсації у випадках,</w:t>
      </w:r>
      <w:bookmarkStart w:id="0" w:name="_GoBack"/>
      <w:bookmarkEnd w:id="0"/>
      <w:r>
        <w:rPr>
          <w:b/>
          <w:i/>
          <w:sz w:val="28"/>
          <w:szCs w:val="28"/>
          <w:lang w:val="uk-UA"/>
        </w:rPr>
        <w:t xml:space="preserve"> визначених законодавством </w:t>
      </w:r>
    </w:p>
    <w:p w:rsidR="00BF5F0B" w:rsidRDefault="00BF5F0B" w:rsidP="0051575D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BF5F0B" w:rsidRPr="0051575D" w:rsidRDefault="00BF5F0B" w:rsidP="0051575D">
      <w:pPr>
        <w:widowControl w:val="0"/>
        <w:tabs>
          <w:tab w:val="left" w:pos="0"/>
        </w:tabs>
        <w:suppressAutoHyphens/>
        <w:autoSpaceDE w:val="0"/>
        <w:spacing w:after="240"/>
        <w:ind w:right="-81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статей 22, 39 Закону України ,,Про місцеві державні адміністрації’’, Конвенції ,,Про права дитини</w:t>
      </w:r>
      <w:r w:rsidRPr="00107CF9">
        <w:rPr>
          <w:sz w:val="28"/>
          <w:lang w:val="uk-UA"/>
        </w:rPr>
        <w:t>ˮ</w:t>
      </w:r>
      <w:r>
        <w:rPr>
          <w:sz w:val="28"/>
          <w:lang w:val="uk-UA"/>
        </w:rPr>
        <w:t>, Закону України ,,Про охорону дитинства</w:t>
      </w:r>
      <w:r w:rsidRPr="00107CF9">
        <w:rPr>
          <w:sz w:val="28"/>
          <w:lang w:val="uk-UA"/>
        </w:rPr>
        <w:t>ˮ</w:t>
      </w:r>
      <w:r>
        <w:rPr>
          <w:sz w:val="28"/>
          <w:lang w:val="uk-UA"/>
        </w:rPr>
        <w:t xml:space="preserve">, </w:t>
      </w:r>
      <w:r w:rsidRPr="00107CF9">
        <w:rPr>
          <w:sz w:val="28"/>
          <w:lang w:val="uk-UA"/>
        </w:rPr>
        <w:t xml:space="preserve">постанови Кабінету Міністрів України від 24 вересня 2008 року </w:t>
      </w:r>
      <w:r>
        <w:rPr>
          <w:sz w:val="28"/>
          <w:lang w:val="uk-UA"/>
        </w:rPr>
        <w:t xml:space="preserve">     </w:t>
      </w:r>
      <w:r w:rsidRPr="00107CF9">
        <w:rPr>
          <w:sz w:val="28"/>
          <w:lang w:val="uk-UA"/>
        </w:rPr>
        <w:t>№ 866 ,,Питання діяльності органів опіки та піклування, пов'язаної із захистом прав дитиниˮ</w:t>
      </w:r>
      <w:r>
        <w:rPr>
          <w:sz w:val="28"/>
          <w:lang w:val="uk-UA"/>
        </w:rPr>
        <w:t xml:space="preserve">, відповідно до ст. 177 Сімейного кодексу України, розглянувши заяву громадянина про надання дозволу на  отримання неповнолітніми членами сім’ї компенсації у випадках визначених законодавством, </w:t>
      </w:r>
      <w:r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від 17 квітня 2019 року № 5 </w:t>
      </w:r>
      <w:r>
        <w:rPr>
          <w:sz w:val="28"/>
          <w:lang w:val="uk-UA"/>
        </w:rPr>
        <w:t>та подані документи,</w:t>
      </w:r>
      <w:r w:rsidRPr="00CC395B">
        <w:rPr>
          <w:sz w:val="28"/>
          <w:lang w:val="uk-UA"/>
        </w:rPr>
        <w:t xml:space="preserve"> </w:t>
      </w:r>
      <w:r>
        <w:rPr>
          <w:sz w:val="28"/>
          <w:lang w:val="uk-UA"/>
        </w:rPr>
        <w:t>з метою захисту прав та законних інтересів дітей:</w:t>
      </w:r>
    </w:p>
    <w:p w:rsidR="00BF5F0B" w:rsidRDefault="00BF5F0B" w:rsidP="0051575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Надати дозвіл громадянину в межах чинного законодавства на посвідчення та підписання документів від імені неповнолітніх дітей на отримання компенсації у випадках, визначених законодавством.</w:t>
      </w:r>
    </w:p>
    <w:p w:rsidR="00BF5F0B" w:rsidRPr="00C71A3B" w:rsidRDefault="00BF5F0B" w:rsidP="0051575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0" w:firstLine="426"/>
        <w:jc w:val="both"/>
        <w:rPr>
          <w:sz w:val="28"/>
          <w:lang w:val="uk-UA"/>
        </w:rPr>
      </w:pPr>
      <w:r w:rsidRPr="00C71A3B">
        <w:rPr>
          <w:sz w:val="28"/>
          <w:lang w:val="uk-UA"/>
        </w:rPr>
        <w:t>Конт</w:t>
      </w:r>
      <w:r>
        <w:rPr>
          <w:sz w:val="28"/>
          <w:lang w:val="uk-UA"/>
        </w:rPr>
        <w:t>роль за виконанням цього розпорядження</w:t>
      </w:r>
      <w:r w:rsidRPr="00C71A3B">
        <w:rPr>
          <w:sz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заступника голови </w:t>
      </w:r>
      <w:r w:rsidRPr="00C71A3B">
        <w:rPr>
          <w:sz w:val="28"/>
          <w:szCs w:val="28"/>
          <w:lang w:val="uk-UA"/>
        </w:rPr>
        <w:t>дер</w:t>
      </w:r>
      <w:r>
        <w:rPr>
          <w:sz w:val="28"/>
          <w:szCs w:val="28"/>
          <w:lang w:val="uk-UA"/>
        </w:rPr>
        <w:t>жавної адміністрації Богіва О. Я.</w:t>
      </w:r>
    </w:p>
    <w:p w:rsidR="00BF5F0B" w:rsidRDefault="00BF5F0B" w:rsidP="004D1BB2">
      <w:pPr>
        <w:jc w:val="both"/>
        <w:rPr>
          <w:sz w:val="28"/>
          <w:szCs w:val="28"/>
          <w:lang w:val="uk-UA"/>
        </w:rPr>
      </w:pPr>
    </w:p>
    <w:p w:rsidR="00BF5F0B" w:rsidRDefault="00BF5F0B" w:rsidP="004D1BB2">
      <w:pPr>
        <w:jc w:val="both"/>
        <w:rPr>
          <w:sz w:val="28"/>
          <w:szCs w:val="28"/>
          <w:lang w:val="uk-UA"/>
        </w:rPr>
      </w:pPr>
    </w:p>
    <w:p w:rsidR="00BF5F0B" w:rsidRDefault="00BF5F0B" w:rsidP="004D1BB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Т. в. о. голови державної адміністрації                                                  І. ТОКАР    </w:t>
      </w:r>
    </w:p>
    <w:p w:rsidR="00BF5F0B" w:rsidRDefault="00BF5F0B" w:rsidP="004D1BB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F5F0B" w:rsidRDefault="00BF5F0B" w:rsidP="004D1BB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F5F0B" w:rsidRDefault="00BF5F0B" w:rsidP="004D1BB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sectPr w:rsidR="00BF5F0B" w:rsidSect="001069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DDE"/>
    <w:multiLevelType w:val="hybridMultilevel"/>
    <w:tmpl w:val="F72635F8"/>
    <w:lvl w:ilvl="0" w:tplc="8F92725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875A82"/>
    <w:multiLevelType w:val="hybridMultilevel"/>
    <w:tmpl w:val="48A8D842"/>
    <w:lvl w:ilvl="0" w:tplc="A0B6FD7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D29"/>
    <w:rsid w:val="000307F6"/>
    <w:rsid w:val="0004034D"/>
    <w:rsid w:val="000747AE"/>
    <w:rsid w:val="00083DC6"/>
    <w:rsid w:val="000951EE"/>
    <w:rsid w:val="000A16E7"/>
    <w:rsid w:val="000D1718"/>
    <w:rsid w:val="0010694B"/>
    <w:rsid w:val="00107CF9"/>
    <w:rsid w:val="0016317E"/>
    <w:rsid w:val="00164216"/>
    <w:rsid w:val="001D429A"/>
    <w:rsid w:val="00206D5E"/>
    <w:rsid w:val="00221456"/>
    <w:rsid w:val="00265B76"/>
    <w:rsid w:val="002714CC"/>
    <w:rsid w:val="0028201C"/>
    <w:rsid w:val="002A45D4"/>
    <w:rsid w:val="002B69BD"/>
    <w:rsid w:val="00336960"/>
    <w:rsid w:val="00353791"/>
    <w:rsid w:val="003E15EF"/>
    <w:rsid w:val="003F3946"/>
    <w:rsid w:val="00416CC4"/>
    <w:rsid w:val="00471EF9"/>
    <w:rsid w:val="00485849"/>
    <w:rsid w:val="004872FA"/>
    <w:rsid w:val="00492594"/>
    <w:rsid w:val="004A5690"/>
    <w:rsid w:val="004B6C96"/>
    <w:rsid w:val="004C01F4"/>
    <w:rsid w:val="004C53AC"/>
    <w:rsid w:val="004C7FBA"/>
    <w:rsid w:val="004D1BB2"/>
    <w:rsid w:val="005031EB"/>
    <w:rsid w:val="0051575D"/>
    <w:rsid w:val="005441DF"/>
    <w:rsid w:val="005447C5"/>
    <w:rsid w:val="0055675A"/>
    <w:rsid w:val="005A1A9E"/>
    <w:rsid w:val="006210E9"/>
    <w:rsid w:val="00643019"/>
    <w:rsid w:val="006935F5"/>
    <w:rsid w:val="006A4A41"/>
    <w:rsid w:val="006E1F4F"/>
    <w:rsid w:val="006F60F5"/>
    <w:rsid w:val="00713B2E"/>
    <w:rsid w:val="0073783C"/>
    <w:rsid w:val="007455FE"/>
    <w:rsid w:val="00783459"/>
    <w:rsid w:val="0078621C"/>
    <w:rsid w:val="007E6866"/>
    <w:rsid w:val="008218CE"/>
    <w:rsid w:val="00894159"/>
    <w:rsid w:val="008C2304"/>
    <w:rsid w:val="008D74C6"/>
    <w:rsid w:val="00902D29"/>
    <w:rsid w:val="009A6E4A"/>
    <w:rsid w:val="009B1173"/>
    <w:rsid w:val="009B1353"/>
    <w:rsid w:val="009C11F4"/>
    <w:rsid w:val="009D26A4"/>
    <w:rsid w:val="009E5CAC"/>
    <w:rsid w:val="009E664A"/>
    <w:rsid w:val="00A02A17"/>
    <w:rsid w:val="00A158E7"/>
    <w:rsid w:val="00A3455D"/>
    <w:rsid w:val="00A3533A"/>
    <w:rsid w:val="00A3769B"/>
    <w:rsid w:val="00A40256"/>
    <w:rsid w:val="00A841A5"/>
    <w:rsid w:val="00A90965"/>
    <w:rsid w:val="00AB641D"/>
    <w:rsid w:val="00AC5A74"/>
    <w:rsid w:val="00AD1372"/>
    <w:rsid w:val="00AE662B"/>
    <w:rsid w:val="00B1425D"/>
    <w:rsid w:val="00B35D50"/>
    <w:rsid w:val="00B942EE"/>
    <w:rsid w:val="00B961A8"/>
    <w:rsid w:val="00B97673"/>
    <w:rsid w:val="00BA4C43"/>
    <w:rsid w:val="00BA6038"/>
    <w:rsid w:val="00BB13B9"/>
    <w:rsid w:val="00BC0B97"/>
    <w:rsid w:val="00BD3292"/>
    <w:rsid w:val="00BF5F0B"/>
    <w:rsid w:val="00C360E1"/>
    <w:rsid w:val="00C61B10"/>
    <w:rsid w:val="00C63A99"/>
    <w:rsid w:val="00C71A3B"/>
    <w:rsid w:val="00C907A0"/>
    <w:rsid w:val="00C92218"/>
    <w:rsid w:val="00CB1A39"/>
    <w:rsid w:val="00CC395B"/>
    <w:rsid w:val="00CD2A0D"/>
    <w:rsid w:val="00CD3171"/>
    <w:rsid w:val="00CF78B7"/>
    <w:rsid w:val="00D0719B"/>
    <w:rsid w:val="00D1717B"/>
    <w:rsid w:val="00D64976"/>
    <w:rsid w:val="00D75B2F"/>
    <w:rsid w:val="00D76035"/>
    <w:rsid w:val="00D82576"/>
    <w:rsid w:val="00D8611C"/>
    <w:rsid w:val="00DD36A0"/>
    <w:rsid w:val="00DE722E"/>
    <w:rsid w:val="00DF01E8"/>
    <w:rsid w:val="00DF5E45"/>
    <w:rsid w:val="00E35A77"/>
    <w:rsid w:val="00E417DD"/>
    <w:rsid w:val="00E6605A"/>
    <w:rsid w:val="00EA4DA0"/>
    <w:rsid w:val="00EA66C2"/>
    <w:rsid w:val="00F049C7"/>
    <w:rsid w:val="00F60116"/>
    <w:rsid w:val="00F61C01"/>
    <w:rsid w:val="00F73A0F"/>
    <w:rsid w:val="00FA5AE6"/>
    <w:rsid w:val="00FB569C"/>
    <w:rsid w:val="00FD7E1A"/>
    <w:rsid w:val="00FF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BB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D1B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1BB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4D1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33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1</Pages>
  <Words>210</Words>
  <Characters>1202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</dc:creator>
  <cp:keywords/>
  <dc:description/>
  <cp:lastModifiedBy>Admin</cp:lastModifiedBy>
  <cp:revision>44</cp:revision>
  <cp:lastPrinted>2016-01-28T11:52:00Z</cp:lastPrinted>
  <dcterms:created xsi:type="dcterms:W3CDTF">2016-01-26T11:15:00Z</dcterms:created>
  <dcterms:modified xsi:type="dcterms:W3CDTF">2019-07-08T07:19:00Z</dcterms:modified>
</cp:coreProperties>
</file>